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     от 26 декабря 2023 года                                                                91-п</w:t>
      </w: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 </w:t>
      </w: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AD2D60" w:rsidRPr="00384036" w:rsidRDefault="00AD2D60" w:rsidP="00384036">
      <w:pPr>
        <w:tabs>
          <w:tab w:val="left" w:pos="142"/>
        </w:tabs>
        <w:spacing w:after="0" w:line="240" w:lineRule="auto"/>
        <w:ind w:right="-283" w:firstLine="709"/>
        <w:rPr>
          <w:rFonts w:ascii="PT Astra Serif" w:hAnsi="PT Astra Serif"/>
          <w:b/>
          <w:sz w:val="28"/>
          <w:szCs w:val="28"/>
        </w:rPr>
      </w:pPr>
    </w:p>
    <w:p w:rsidR="00D018A6" w:rsidRPr="00384036" w:rsidRDefault="003A2C89" w:rsidP="0038403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>О внесении изменений в П</w:t>
      </w:r>
      <w:r w:rsidR="003B6EA0" w:rsidRPr="00384036">
        <w:rPr>
          <w:rFonts w:ascii="PT Astra Serif" w:hAnsi="PT Astra Serif"/>
          <w:b/>
          <w:sz w:val="28"/>
          <w:szCs w:val="28"/>
        </w:rPr>
        <w:t xml:space="preserve">остановление Администрации </w:t>
      </w:r>
    </w:p>
    <w:p w:rsidR="00E228B2" w:rsidRPr="00384036" w:rsidRDefault="00D018A6" w:rsidP="0038403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>муниципального образования «С</w:t>
      </w:r>
      <w:r w:rsidR="00E228B2" w:rsidRPr="00384036">
        <w:rPr>
          <w:rFonts w:ascii="PT Astra Serif" w:hAnsi="PT Astra Serif"/>
          <w:b/>
          <w:sz w:val="28"/>
          <w:szCs w:val="28"/>
        </w:rPr>
        <w:t>енгилеевский район</w:t>
      </w:r>
      <w:r w:rsidRPr="00384036">
        <w:rPr>
          <w:rFonts w:ascii="PT Astra Serif" w:hAnsi="PT Astra Serif"/>
          <w:b/>
          <w:sz w:val="28"/>
          <w:szCs w:val="28"/>
        </w:rPr>
        <w:t xml:space="preserve">» </w:t>
      </w:r>
    </w:p>
    <w:p w:rsidR="003B6EA0" w:rsidRPr="00384036" w:rsidRDefault="00E228B2" w:rsidP="00384036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>Ульяновской области</w:t>
      </w:r>
      <w:r w:rsidR="00AD2D60" w:rsidRPr="00384036">
        <w:rPr>
          <w:rFonts w:ascii="PT Astra Serif" w:hAnsi="PT Astra Serif"/>
          <w:b/>
          <w:sz w:val="28"/>
          <w:szCs w:val="28"/>
        </w:rPr>
        <w:t xml:space="preserve"> </w:t>
      </w:r>
      <w:r w:rsidR="00D018A6" w:rsidRPr="00384036">
        <w:rPr>
          <w:rFonts w:ascii="PT Astra Serif" w:hAnsi="PT Astra Serif"/>
          <w:b/>
          <w:sz w:val="28"/>
          <w:szCs w:val="28"/>
        </w:rPr>
        <w:t>от</w:t>
      </w:r>
      <w:r w:rsidR="003463BD" w:rsidRPr="00384036">
        <w:rPr>
          <w:rFonts w:ascii="PT Astra Serif" w:hAnsi="PT Astra Serif"/>
          <w:b/>
          <w:sz w:val="28"/>
          <w:szCs w:val="28"/>
        </w:rPr>
        <w:t xml:space="preserve"> 27 марта 2020 № 217</w:t>
      </w:r>
      <w:r w:rsidR="00B4192E" w:rsidRPr="00384036">
        <w:rPr>
          <w:rFonts w:ascii="PT Astra Serif" w:hAnsi="PT Astra Serif"/>
          <w:b/>
          <w:sz w:val="28"/>
          <w:szCs w:val="28"/>
        </w:rPr>
        <w:t>-п</w:t>
      </w:r>
      <w:r w:rsidR="003B6EA0" w:rsidRPr="00384036">
        <w:rPr>
          <w:rFonts w:ascii="PT Astra Serif" w:hAnsi="PT Astra Serif"/>
          <w:b/>
          <w:sz w:val="28"/>
          <w:szCs w:val="28"/>
        </w:rPr>
        <w:t xml:space="preserve"> </w:t>
      </w:r>
      <w:r w:rsidR="007E44DA" w:rsidRPr="00384036">
        <w:rPr>
          <w:rFonts w:ascii="PT Astra Serif" w:hAnsi="PT Astra Serif"/>
          <w:b/>
          <w:sz w:val="28"/>
          <w:szCs w:val="28"/>
        </w:rPr>
        <w:t>«</w:t>
      </w:r>
      <w:r w:rsidR="003B6EA0" w:rsidRPr="00384036">
        <w:rPr>
          <w:rFonts w:ascii="PT Astra Serif" w:hAnsi="PT Astra Serif"/>
          <w:b/>
          <w:bCs/>
          <w:sz w:val="28"/>
          <w:szCs w:val="28"/>
        </w:rPr>
        <w:t>Об утверждении муниципальной программы</w:t>
      </w:r>
      <w:r w:rsidR="00AD2D60" w:rsidRPr="0038403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B6EA0" w:rsidRPr="00384036">
        <w:rPr>
          <w:rFonts w:ascii="PT Astra Serif" w:hAnsi="PT Astra Serif"/>
          <w:b/>
          <w:bCs/>
          <w:sz w:val="28"/>
          <w:szCs w:val="28"/>
        </w:rPr>
        <w:t xml:space="preserve"> «Формирование комфортной городской среды на территории муниципального образования «Сенгилеевское городское поселение» Сенгилеевского района Ульяновской области»</w:t>
      </w:r>
    </w:p>
    <w:p w:rsidR="003B6EA0" w:rsidRPr="00384036" w:rsidRDefault="003B6EA0" w:rsidP="00384036">
      <w:pPr>
        <w:tabs>
          <w:tab w:val="left" w:pos="720"/>
        </w:tabs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3B6EA0" w:rsidRPr="00384036" w:rsidRDefault="003B6EA0" w:rsidP="00384036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BD699B" w:rsidRPr="00384036" w:rsidRDefault="003B6EA0" w:rsidP="0038403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В </w:t>
      </w:r>
      <w:r w:rsidR="00BD699B" w:rsidRPr="00384036">
        <w:rPr>
          <w:rFonts w:ascii="PT Astra Serif" w:hAnsi="PT Astra Serif"/>
          <w:sz w:val="28"/>
          <w:szCs w:val="28"/>
        </w:rPr>
        <w:t>соответствии с Федеральным законом от 06</w:t>
      </w:r>
      <w:r w:rsidR="003463BD" w:rsidRPr="00384036">
        <w:rPr>
          <w:rFonts w:ascii="PT Astra Serif" w:hAnsi="PT Astra Serif"/>
          <w:sz w:val="28"/>
          <w:szCs w:val="28"/>
        </w:rPr>
        <w:t>.10.2003 г. № 13</w:t>
      </w:r>
      <w:r w:rsidR="00B4192E" w:rsidRPr="00384036">
        <w:rPr>
          <w:rFonts w:ascii="PT Astra Serif" w:hAnsi="PT Astra Serif"/>
          <w:sz w:val="28"/>
          <w:szCs w:val="28"/>
        </w:rPr>
        <w:t>1- ФЗ «Об общих</w:t>
      </w:r>
      <w:r w:rsidR="00CC7BA2" w:rsidRPr="00384036">
        <w:rPr>
          <w:rFonts w:ascii="PT Astra Serif" w:hAnsi="PT Astra Serif"/>
          <w:sz w:val="28"/>
          <w:szCs w:val="28"/>
        </w:rPr>
        <w:t xml:space="preserve"> </w:t>
      </w:r>
      <w:r w:rsidR="00BD699B" w:rsidRPr="00384036">
        <w:rPr>
          <w:rFonts w:ascii="PT Astra Serif" w:hAnsi="PT Astra Serif"/>
          <w:sz w:val="28"/>
          <w:szCs w:val="28"/>
        </w:rPr>
        <w:t>принципах организации местного самоуправления в Россий</w:t>
      </w:r>
      <w:r w:rsidR="003A2C89" w:rsidRPr="00384036">
        <w:rPr>
          <w:rFonts w:ascii="PT Astra Serif" w:hAnsi="PT Astra Serif"/>
          <w:sz w:val="28"/>
          <w:szCs w:val="28"/>
        </w:rPr>
        <w:t>ской Федерации» Администрация муниципального образования</w:t>
      </w:r>
      <w:r w:rsidR="00BD699B" w:rsidRPr="00384036">
        <w:rPr>
          <w:rFonts w:ascii="PT Astra Serif" w:hAnsi="PT Astra Serif"/>
          <w:sz w:val="28"/>
          <w:szCs w:val="28"/>
        </w:rPr>
        <w:t xml:space="preserve"> «С</w:t>
      </w:r>
      <w:r w:rsidR="00537AD5" w:rsidRPr="00384036">
        <w:rPr>
          <w:rFonts w:ascii="PT Astra Serif" w:hAnsi="PT Astra Serif"/>
          <w:sz w:val="28"/>
          <w:szCs w:val="28"/>
        </w:rPr>
        <w:t>енгилеевский район</w:t>
      </w:r>
      <w:r w:rsidR="00D924D4" w:rsidRPr="00384036">
        <w:rPr>
          <w:rFonts w:ascii="PT Astra Serif" w:hAnsi="PT Astra Serif"/>
          <w:sz w:val="28"/>
          <w:szCs w:val="28"/>
        </w:rPr>
        <w:t>»</w:t>
      </w:r>
      <w:r w:rsidR="00BD699B" w:rsidRPr="00384036">
        <w:rPr>
          <w:rFonts w:ascii="PT Astra Serif" w:hAnsi="PT Astra Serif"/>
          <w:sz w:val="28"/>
          <w:szCs w:val="28"/>
        </w:rPr>
        <w:t xml:space="preserve"> </w:t>
      </w:r>
      <w:r w:rsidR="00B4192E" w:rsidRPr="00384036">
        <w:rPr>
          <w:rFonts w:ascii="PT Astra Serif" w:hAnsi="PT Astra Serif"/>
          <w:sz w:val="28"/>
          <w:szCs w:val="28"/>
        </w:rPr>
        <w:t>Ульяновской области</w:t>
      </w:r>
      <w:r w:rsidR="003B36B3" w:rsidRPr="00384036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BD699B" w:rsidRPr="0038403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BD699B" w:rsidRPr="00384036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BD699B" w:rsidRPr="00384036">
        <w:rPr>
          <w:rFonts w:ascii="PT Astra Serif" w:hAnsi="PT Astra Serif"/>
          <w:sz w:val="28"/>
          <w:szCs w:val="28"/>
        </w:rPr>
        <w:t>н</w:t>
      </w:r>
      <w:proofErr w:type="spellEnd"/>
      <w:r w:rsidR="00BD699B" w:rsidRPr="00384036">
        <w:rPr>
          <w:rFonts w:ascii="PT Astra Serif" w:hAnsi="PT Astra Serif"/>
          <w:sz w:val="28"/>
          <w:szCs w:val="28"/>
        </w:rPr>
        <w:t xml:space="preserve"> о в л я е т :   </w:t>
      </w:r>
    </w:p>
    <w:p w:rsidR="00D13B81" w:rsidRPr="00384036" w:rsidRDefault="00197909" w:rsidP="0038403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</w:t>
      </w:r>
      <w:r w:rsidR="003A2C89" w:rsidRPr="00384036">
        <w:rPr>
          <w:rFonts w:ascii="PT Astra Serif" w:hAnsi="PT Astra Serif"/>
          <w:sz w:val="28"/>
          <w:szCs w:val="28"/>
        </w:rPr>
        <w:t xml:space="preserve"> в П</w:t>
      </w:r>
      <w:r>
        <w:rPr>
          <w:rFonts w:ascii="PT Astra Serif" w:hAnsi="PT Astra Serif"/>
          <w:sz w:val="28"/>
          <w:szCs w:val="28"/>
        </w:rPr>
        <w:t>остановление</w:t>
      </w:r>
      <w:r w:rsidR="00BD699B" w:rsidRPr="00384036">
        <w:rPr>
          <w:rFonts w:ascii="PT Astra Serif" w:hAnsi="PT Astra Serif"/>
          <w:sz w:val="28"/>
          <w:szCs w:val="28"/>
        </w:rPr>
        <w:t xml:space="preserve"> </w:t>
      </w:r>
      <w:r w:rsidR="00AF3D6D" w:rsidRPr="00384036">
        <w:rPr>
          <w:rFonts w:ascii="PT Astra Serif" w:hAnsi="PT Astra Serif"/>
          <w:sz w:val="28"/>
          <w:szCs w:val="28"/>
        </w:rPr>
        <w:t>Администрации муниципального образования «С</w:t>
      </w:r>
      <w:r w:rsidR="00537AD5" w:rsidRPr="00384036">
        <w:rPr>
          <w:rFonts w:ascii="PT Astra Serif" w:hAnsi="PT Astra Serif"/>
          <w:sz w:val="28"/>
          <w:szCs w:val="28"/>
        </w:rPr>
        <w:t>енгилеевский район</w:t>
      </w:r>
      <w:r w:rsidR="008329FA" w:rsidRPr="00384036">
        <w:rPr>
          <w:rFonts w:ascii="PT Astra Serif" w:hAnsi="PT Astra Serif"/>
          <w:sz w:val="28"/>
          <w:szCs w:val="28"/>
        </w:rPr>
        <w:t>»</w:t>
      </w:r>
      <w:r w:rsidR="00B4192E" w:rsidRPr="00384036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6B0276" w:rsidRPr="00384036">
        <w:rPr>
          <w:rFonts w:ascii="PT Astra Serif" w:hAnsi="PT Astra Serif"/>
          <w:sz w:val="28"/>
          <w:szCs w:val="28"/>
        </w:rPr>
        <w:t xml:space="preserve"> </w:t>
      </w:r>
      <w:r w:rsidR="00195DE9" w:rsidRPr="00384036">
        <w:rPr>
          <w:rFonts w:ascii="PT Astra Serif" w:hAnsi="PT Astra Serif"/>
          <w:sz w:val="28"/>
          <w:szCs w:val="28"/>
        </w:rPr>
        <w:t>№ 217</w:t>
      </w:r>
      <w:r w:rsidR="00AF3D6D" w:rsidRPr="00384036">
        <w:rPr>
          <w:rFonts w:ascii="PT Astra Serif" w:hAnsi="PT Astra Serif"/>
          <w:sz w:val="28"/>
          <w:szCs w:val="28"/>
        </w:rPr>
        <w:t xml:space="preserve"> </w:t>
      </w:r>
      <w:r w:rsidR="003B36B3" w:rsidRPr="00384036">
        <w:rPr>
          <w:rFonts w:ascii="PT Astra Serif" w:hAnsi="PT Astra Serif"/>
          <w:sz w:val="28"/>
          <w:szCs w:val="28"/>
        </w:rPr>
        <w:t>–</w:t>
      </w:r>
      <w:proofErr w:type="spellStart"/>
      <w:proofErr w:type="gramStart"/>
      <w:r w:rsidR="00B4192E" w:rsidRPr="0038403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3B36B3" w:rsidRPr="00384036">
        <w:rPr>
          <w:rFonts w:ascii="PT Astra Serif" w:hAnsi="PT Astra Serif"/>
          <w:sz w:val="28"/>
          <w:szCs w:val="28"/>
        </w:rPr>
        <w:t xml:space="preserve"> </w:t>
      </w:r>
      <w:r w:rsidR="00195DE9" w:rsidRPr="00384036">
        <w:rPr>
          <w:rFonts w:ascii="PT Astra Serif" w:hAnsi="PT Astra Serif"/>
          <w:sz w:val="28"/>
          <w:szCs w:val="28"/>
        </w:rPr>
        <w:t>от 27 марта  2020</w:t>
      </w:r>
      <w:r w:rsidR="007E44DA" w:rsidRPr="00384036">
        <w:rPr>
          <w:rFonts w:ascii="PT Astra Serif" w:hAnsi="PT Astra Serif"/>
          <w:sz w:val="28"/>
          <w:szCs w:val="28"/>
        </w:rPr>
        <w:t xml:space="preserve"> года «</w:t>
      </w:r>
      <w:r w:rsidR="00E228B2" w:rsidRPr="00384036">
        <w:rPr>
          <w:rFonts w:ascii="PT Astra Serif" w:hAnsi="PT Astra Serif"/>
          <w:sz w:val="28"/>
          <w:szCs w:val="28"/>
        </w:rPr>
        <w:t>Об утверждении  м</w:t>
      </w:r>
      <w:r w:rsidR="00AF3D6D" w:rsidRPr="00384036">
        <w:rPr>
          <w:rFonts w:ascii="PT Astra Serif" w:hAnsi="PT Astra Serif"/>
          <w:sz w:val="28"/>
          <w:szCs w:val="28"/>
        </w:rPr>
        <w:t>униципальной программы «Формирование  комфортной городской среды</w:t>
      </w:r>
      <w:r w:rsidR="003A2C89" w:rsidRPr="00384036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</w:t>
      </w:r>
      <w:r w:rsidR="00AF3D6D" w:rsidRPr="00384036">
        <w:rPr>
          <w:rFonts w:ascii="PT Astra Serif" w:hAnsi="PT Astra Serif"/>
          <w:sz w:val="28"/>
          <w:szCs w:val="28"/>
        </w:rPr>
        <w:t xml:space="preserve"> «Сенг</w:t>
      </w:r>
      <w:r w:rsidR="00D13B81" w:rsidRPr="00384036">
        <w:rPr>
          <w:rFonts w:ascii="PT Astra Serif" w:hAnsi="PT Astra Serif"/>
          <w:sz w:val="28"/>
          <w:szCs w:val="28"/>
        </w:rPr>
        <w:t>илеевское городское поселение»</w:t>
      </w:r>
      <w:r w:rsidR="003A2C89" w:rsidRPr="00384036">
        <w:rPr>
          <w:rFonts w:ascii="PT Astra Serif" w:hAnsi="PT Astra Serif"/>
          <w:sz w:val="28"/>
          <w:szCs w:val="28"/>
        </w:rPr>
        <w:t xml:space="preserve">Сенгилеевского района Ульяновской области» </w:t>
      </w:r>
      <w:r w:rsidR="00D13B81" w:rsidRPr="00384036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F0C00" w:rsidRPr="00384036" w:rsidRDefault="00D924D4" w:rsidP="00384036">
      <w:pPr>
        <w:pStyle w:val="a3"/>
        <w:numPr>
          <w:ilvl w:val="1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 П</w:t>
      </w:r>
      <w:r w:rsidR="00537AD5" w:rsidRPr="00384036">
        <w:rPr>
          <w:rFonts w:ascii="PT Astra Serif" w:hAnsi="PT Astra Serif"/>
          <w:sz w:val="28"/>
          <w:szCs w:val="28"/>
        </w:rPr>
        <w:t>риложение к постановлени</w:t>
      </w:r>
      <w:r w:rsidR="006B0276" w:rsidRPr="00384036">
        <w:rPr>
          <w:rFonts w:ascii="PT Astra Serif" w:hAnsi="PT Astra Serif"/>
          <w:sz w:val="28"/>
          <w:szCs w:val="28"/>
        </w:rPr>
        <w:t>ю изложить в следующей редакции:</w:t>
      </w:r>
    </w:p>
    <w:p w:rsidR="000E437A" w:rsidRPr="00384036" w:rsidRDefault="000E437A" w:rsidP="00384036">
      <w:pPr>
        <w:pStyle w:val="a3"/>
        <w:ind w:left="360"/>
        <w:jc w:val="both"/>
        <w:rPr>
          <w:rFonts w:ascii="PT Astra Serif" w:hAnsi="PT Astra Serif"/>
          <w:sz w:val="28"/>
          <w:szCs w:val="28"/>
        </w:rPr>
      </w:pPr>
    </w:p>
    <w:p w:rsidR="007E44DA" w:rsidRPr="00384036" w:rsidRDefault="00E2764F" w:rsidP="0038403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 w:cs="Arial"/>
          <w:sz w:val="26"/>
          <w:szCs w:val="26"/>
        </w:rPr>
      </w:pPr>
      <w:bookmarkStart w:id="0" w:name="Par30"/>
      <w:bookmarkEnd w:id="0"/>
      <w:r w:rsidRPr="00384036">
        <w:rPr>
          <w:rFonts w:ascii="PT Astra Serif" w:hAnsi="PT Astra Serif" w:cs="Arial"/>
          <w:sz w:val="26"/>
          <w:szCs w:val="26"/>
        </w:rPr>
        <w:t>«</w:t>
      </w:r>
      <w:r w:rsidR="00AD2D60" w:rsidRPr="00384036">
        <w:rPr>
          <w:rFonts w:ascii="PT Astra Serif" w:hAnsi="PT Astra Serif" w:cs="Arial"/>
          <w:sz w:val="26"/>
          <w:szCs w:val="26"/>
        </w:rPr>
        <w:t>ПРИЛОЖЕНИЕ</w:t>
      </w:r>
    </w:p>
    <w:p w:rsidR="00AD2D60" w:rsidRPr="00384036" w:rsidRDefault="00AD2D60" w:rsidP="0038403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 w:cs="Arial"/>
          <w:sz w:val="26"/>
          <w:szCs w:val="26"/>
        </w:rPr>
      </w:pPr>
    </w:p>
    <w:p w:rsidR="007E44DA" w:rsidRPr="00384036" w:rsidRDefault="00E2764F" w:rsidP="0038403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 w:cs="Arial"/>
          <w:sz w:val="26"/>
          <w:szCs w:val="26"/>
        </w:rPr>
      </w:pPr>
      <w:r w:rsidRPr="00384036">
        <w:rPr>
          <w:rFonts w:ascii="PT Astra Serif" w:hAnsi="PT Astra Serif" w:cs="Arial"/>
          <w:sz w:val="26"/>
          <w:szCs w:val="26"/>
        </w:rPr>
        <w:t xml:space="preserve">к </w:t>
      </w:r>
      <w:r w:rsidR="007E44DA" w:rsidRPr="00384036">
        <w:rPr>
          <w:rFonts w:ascii="PT Astra Serif" w:hAnsi="PT Astra Serif" w:cs="Arial"/>
          <w:sz w:val="26"/>
          <w:szCs w:val="26"/>
        </w:rPr>
        <w:t>постановлению Администрации</w:t>
      </w:r>
    </w:p>
    <w:p w:rsidR="007E44DA" w:rsidRPr="00384036" w:rsidRDefault="007E44DA" w:rsidP="0038403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 w:cs="Arial"/>
          <w:sz w:val="26"/>
          <w:szCs w:val="26"/>
        </w:rPr>
      </w:pPr>
      <w:r w:rsidRPr="00384036">
        <w:rPr>
          <w:rFonts w:ascii="PT Astra Serif" w:hAnsi="PT Astra Serif" w:cs="Arial"/>
          <w:sz w:val="26"/>
          <w:szCs w:val="26"/>
        </w:rPr>
        <w:t>муниципального образования</w:t>
      </w:r>
    </w:p>
    <w:p w:rsidR="007E44DA" w:rsidRPr="00384036" w:rsidRDefault="007E44DA" w:rsidP="0038403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 w:cs="Arial"/>
          <w:sz w:val="26"/>
          <w:szCs w:val="26"/>
        </w:rPr>
      </w:pPr>
      <w:r w:rsidRPr="00384036">
        <w:rPr>
          <w:rFonts w:ascii="PT Astra Serif" w:hAnsi="PT Astra Serif" w:cs="Arial"/>
          <w:sz w:val="26"/>
          <w:szCs w:val="26"/>
        </w:rPr>
        <w:t>«Сенгилеевский район»</w:t>
      </w:r>
    </w:p>
    <w:p w:rsidR="007E44DA" w:rsidRPr="00384036" w:rsidRDefault="007E44DA" w:rsidP="0038403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 w:cs="Arial"/>
          <w:sz w:val="26"/>
          <w:szCs w:val="26"/>
        </w:rPr>
      </w:pPr>
      <w:r w:rsidRPr="00384036">
        <w:rPr>
          <w:rFonts w:ascii="PT Astra Serif" w:hAnsi="PT Astra Serif" w:cs="Arial"/>
          <w:sz w:val="26"/>
          <w:szCs w:val="26"/>
        </w:rPr>
        <w:t>Ульяновской области</w:t>
      </w:r>
    </w:p>
    <w:p w:rsidR="007E44DA" w:rsidRPr="00384036" w:rsidRDefault="00195DE9" w:rsidP="0038403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 w:cs="Arial"/>
          <w:sz w:val="26"/>
          <w:szCs w:val="26"/>
        </w:rPr>
      </w:pPr>
      <w:r w:rsidRPr="00384036">
        <w:rPr>
          <w:rFonts w:ascii="PT Astra Serif" w:hAnsi="PT Astra Serif" w:cs="Arial"/>
          <w:sz w:val="26"/>
          <w:szCs w:val="26"/>
        </w:rPr>
        <w:t>от 27марта 2020</w:t>
      </w:r>
      <w:r w:rsidR="00382810" w:rsidRPr="00384036">
        <w:rPr>
          <w:rFonts w:ascii="PT Astra Serif" w:hAnsi="PT Astra Serif" w:cs="Arial"/>
          <w:sz w:val="26"/>
          <w:szCs w:val="26"/>
        </w:rPr>
        <w:t xml:space="preserve"> года № 217</w:t>
      </w:r>
      <w:r w:rsidR="007E44DA" w:rsidRPr="00384036">
        <w:rPr>
          <w:rFonts w:ascii="PT Astra Serif" w:hAnsi="PT Astra Serif" w:cs="Arial"/>
          <w:sz w:val="26"/>
          <w:szCs w:val="26"/>
        </w:rPr>
        <w:t>-п</w:t>
      </w:r>
    </w:p>
    <w:p w:rsidR="006851D0" w:rsidRPr="00384036" w:rsidRDefault="00B45B67" w:rsidP="00384036">
      <w:pPr>
        <w:pStyle w:val="1"/>
        <w:spacing w:before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84036">
        <w:rPr>
          <w:rFonts w:ascii="PT Astra Serif" w:hAnsi="PT Astra Serif"/>
          <w:b/>
          <w:color w:val="auto"/>
          <w:sz w:val="28"/>
          <w:szCs w:val="28"/>
        </w:rPr>
        <w:t xml:space="preserve">  </w:t>
      </w:r>
    </w:p>
    <w:p w:rsidR="00DA46A0" w:rsidRPr="00384036" w:rsidRDefault="00DA46A0" w:rsidP="00384036">
      <w:pPr>
        <w:pStyle w:val="1"/>
        <w:spacing w:before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84036">
        <w:rPr>
          <w:rFonts w:ascii="PT Astra Serif" w:hAnsi="PT Astra Serif"/>
          <w:b/>
          <w:color w:val="auto"/>
          <w:sz w:val="28"/>
          <w:szCs w:val="28"/>
        </w:rPr>
        <w:t>ПАСПОРТ</w:t>
      </w:r>
    </w:p>
    <w:p w:rsidR="00DA46A0" w:rsidRPr="00384036" w:rsidRDefault="00DA46A0" w:rsidP="00384036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4036">
        <w:rPr>
          <w:rFonts w:ascii="PT Astra Serif" w:hAnsi="PT Astra Serif"/>
          <w:b/>
          <w:bCs/>
          <w:sz w:val="28"/>
          <w:szCs w:val="28"/>
        </w:rPr>
        <w:t>муниципальной программы</w:t>
      </w:r>
    </w:p>
    <w:p w:rsidR="006851D0" w:rsidRPr="00384036" w:rsidRDefault="006851D0" w:rsidP="00384036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283"/>
        <w:gridCol w:w="5245"/>
      </w:tblGrid>
      <w:tr w:rsidR="006851D0" w:rsidRPr="00384036" w:rsidTr="00CC7BA2">
        <w:trPr>
          <w:trHeight w:val="126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bookmarkStart w:id="1" w:name="sub_11499"/>
            <w:r w:rsidRPr="0038403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Наименование </w:t>
            </w:r>
            <w:bookmarkEnd w:id="1"/>
            <w:proofErr w:type="gramStart"/>
            <w:r w:rsidR="00EC0DD2" w:rsidRPr="00384036">
              <w:rPr>
                <w:rFonts w:ascii="PT Astra Serif" w:hAnsi="PT Astra Serif"/>
                <w:sz w:val="28"/>
                <w:szCs w:val="28"/>
              </w:rPr>
              <w:t>муниципальной</w:t>
            </w:r>
            <w:proofErr w:type="gramEnd"/>
          </w:p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84036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«Сенгилеевское городское поселение» Сенгилеевского района Ульяновской области» (далее – программа).</w:t>
            </w:r>
          </w:p>
          <w:p w:rsidR="006851D0" w:rsidRPr="00384036" w:rsidRDefault="006851D0" w:rsidP="0038403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bookmarkStart w:id="2" w:name="sub_132"/>
            <w:r w:rsidRPr="00384036">
              <w:rPr>
                <w:rFonts w:ascii="PT Astra Serif" w:hAnsi="PT Astra Serif"/>
                <w:sz w:val="28"/>
                <w:szCs w:val="28"/>
              </w:rPr>
              <w:t xml:space="preserve">Заказчик </w:t>
            </w:r>
            <w:bookmarkEnd w:id="2"/>
            <w:r w:rsidRPr="00384036">
              <w:rPr>
                <w:rFonts w:ascii="PT Astra Serif" w:hAnsi="PT Astra Serif"/>
                <w:sz w:val="28"/>
                <w:szCs w:val="28"/>
              </w:rPr>
              <w:t>и руководитель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Разработчик и ответственный исполнитель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Бюджетное учреждение «Управление архитектуры, строительства и дорожного          хо</w:t>
            </w:r>
            <w:r w:rsidR="00C22C1D" w:rsidRPr="00384036">
              <w:rPr>
                <w:rFonts w:ascii="PT Astra Serif" w:hAnsi="PT Astra Serif"/>
                <w:sz w:val="28"/>
                <w:szCs w:val="28"/>
              </w:rPr>
              <w:t>зяйства</w:t>
            </w:r>
            <w:r w:rsidR="003A2C89" w:rsidRPr="00384036">
              <w:rPr>
                <w:rFonts w:ascii="PT Astra Serif" w:hAnsi="PT Astra Serif"/>
                <w:sz w:val="28"/>
                <w:szCs w:val="28"/>
              </w:rPr>
              <w:t>»</w:t>
            </w:r>
            <w:r w:rsidRPr="00384036">
              <w:rPr>
                <w:rFonts w:ascii="PT Astra Serif" w:hAnsi="PT Astra Serif"/>
                <w:sz w:val="28"/>
                <w:szCs w:val="28"/>
              </w:rPr>
              <w:t xml:space="preserve"> МО «Сенгилеевский район»</w:t>
            </w:r>
            <w:r w:rsidR="00C22C1D" w:rsidRPr="00384036">
              <w:rPr>
                <w:rFonts w:ascii="PT Astra Serif" w:hAnsi="PT Astra Serif"/>
                <w:sz w:val="28"/>
                <w:szCs w:val="28"/>
              </w:rPr>
              <w:t>»</w:t>
            </w:r>
            <w:r w:rsidRPr="0038403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C22C1D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Управление</w:t>
            </w:r>
            <w:r w:rsidR="006851D0" w:rsidRPr="00384036">
              <w:rPr>
                <w:rFonts w:ascii="PT Astra Serif" w:hAnsi="PT Astra Serif"/>
                <w:sz w:val="28"/>
                <w:szCs w:val="28"/>
              </w:rPr>
              <w:t xml:space="preserve"> то</w:t>
            </w:r>
            <w:r w:rsidRPr="00384036">
              <w:rPr>
                <w:rFonts w:ascii="PT Astra Serif" w:hAnsi="PT Astra Serif"/>
                <w:sz w:val="28"/>
                <w:szCs w:val="28"/>
              </w:rPr>
              <w:t>пливно-энергетических ресурсов,</w:t>
            </w:r>
            <w:r w:rsidR="006851D0" w:rsidRPr="00384036">
              <w:rPr>
                <w:rFonts w:ascii="PT Astra Serif" w:hAnsi="PT Astra Serif"/>
                <w:sz w:val="28"/>
                <w:szCs w:val="28"/>
              </w:rPr>
              <w:t xml:space="preserve"> жилищно-коммунального хозяйства Администрации муниципального образования «Сенгилеевский район»</w:t>
            </w:r>
            <w:r w:rsidR="00332AEB" w:rsidRPr="0038403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области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 xml:space="preserve">Заинтересованные лица: собственники помещений в многоквартирных домах (далее </w:t>
            </w:r>
            <w:proofErr w:type="gramStart"/>
            <w:r w:rsidRPr="00384036">
              <w:rPr>
                <w:rFonts w:ascii="PT Astra Serif" w:hAnsi="PT Astra Serif"/>
                <w:sz w:val="28"/>
                <w:szCs w:val="28"/>
              </w:rPr>
              <w:t>-М</w:t>
            </w:r>
            <w:proofErr w:type="gramEnd"/>
            <w:r w:rsidRPr="00384036">
              <w:rPr>
                <w:rFonts w:ascii="PT Astra Serif" w:hAnsi="PT Astra Serif"/>
                <w:sz w:val="28"/>
                <w:szCs w:val="28"/>
              </w:rPr>
              <w:t>КД),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товарищества собственников жилья, общественные организации  территориальное  общественное  самоуправление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Цели и задачи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Повышение качества и комфортности городской среды на территории населенных пунктов муниципального образования «Сенгилеевское городское поселение»</w:t>
            </w:r>
            <w:r w:rsidR="00332AEB" w:rsidRPr="0038403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Сенгилеевского района Ульяновской области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Развитие инициатив жителей, привлечение населения, коллективов, организаций разных форм собственности к работам по благоустройству и озеленению территорий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3" w:name="sub_11501"/>
            <w:r w:rsidRPr="00384036">
              <w:rPr>
                <w:rFonts w:ascii="PT Astra Serif" w:hAnsi="PT Astra Serif"/>
                <w:sz w:val="28"/>
                <w:szCs w:val="28"/>
              </w:rPr>
              <w:t>Целевые индикаторы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4036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количества благоустроенных дворовых территорий многоквартирных </w:t>
            </w:r>
            <w:r w:rsidRPr="00384036">
              <w:rPr>
                <w:rFonts w:ascii="PT Astra Serif" w:hAnsi="PT Astra Serif" w:cs="Times New Roman"/>
                <w:sz w:val="28"/>
                <w:szCs w:val="28"/>
              </w:rPr>
              <w:br/>
              <w:t>домов по отношению к базовому значению;</w:t>
            </w:r>
          </w:p>
          <w:p w:rsidR="006851D0" w:rsidRPr="00384036" w:rsidRDefault="006851D0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403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увеличение доли благоустроенных дворовых территорий в общем количестве дворовых территорий многоквартирных домов по отношению к базовому значению;</w:t>
            </w:r>
          </w:p>
          <w:p w:rsidR="006851D0" w:rsidRPr="00384036" w:rsidRDefault="006851D0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4036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благоустроенных общественных территорий по отношению к базовому значению;</w:t>
            </w:r>
          </w:p>
          <w:p w:rsidR="006851D0" w:rsidRPr="00384036" w:rsidRDefault="006851D0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4036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благоустроенных общественных территорий в общем </w:t>
            </w:r>
            <w:r w:rsidRPr="00384036">
              <w:rPr>
                <w:rFonts w:ascii="PT Astra Serif" w:hAnsi="PT Astra Serif" w:cs="Times New Roman"/>
                <w:sz w:val="28"/>
                <w:szCs w:val="28"/>
              </w:rPr>
              <w:br/>
              <w:t>количестве таких территорий по отношению к базовому значению;</w:t>
            </w:r>
          </w:p>
          <w:p w:rsidR="006851D0" w:rsidRPr="00384036" w:rsidRDefault="006851D0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4036">
              <w:rPr>
                <w:rFonts w:ascii="PT Astra Serif" w:hAnsi="PT Astra Serif" w:cs="Times New Roman"/>
                <w:sz w:val="28"/>
                <w:szCs w:val="28"/>
              </w:rPr>
              <w:t>увеличение доли населения, проживающего в жилом фонде с благоустроенными дворовыми территориями;</w:t>
            </w:r>
          </w:p>
          <w:p w:rsidR="006851D0" w:rsidRPr="00384036" w:rsidRDefault="006851D0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4036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площади благоустроенных </w:t>
            </w:r>
            <w:r w:rsidRPr="00384036">
              <w:rPr>
                <w:rFonts w:ascii="PT Astra Serif" w:hAnsi="PT Astra Serif" w:cs="Times New Roman"/>
                <w:sz w:val="28"/>
                <w:szCs w:val="28"/>
              </w:rPr>
              <w:br/>
              <w:t>общественных территорий, приходящ</w:t>
            </w:r>
            <w:r w:rsidR="005213C1" w:rsidRPr="00384036">
              <w:rPr>
                <w:rFonts w:ascii="PT Astra Serif" w:hAnsi="PT Astra Serif" w:cs="Times New Roman"/>
                <w:sz w:val="28"/>
                <w:szCs w:val="28"/>
              </w:rPr>
              <w:t>ихся на одного жителя поселения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bookmarkStart w:id="4" w:name="sub_114780"/>
            <w:r w:rsidRPr="00384036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программы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25793D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2020 - 2025</w:t>
            </w:r>
            <w:r w:rsidR="00332AEB" w:rsidRPr="00384036">
              <w:rPr>
                <w:rFonts w:ascii="PT Astra Serif" w:hAnsi="PT Astra Serif"/>
                <w:sz w:val="28"/>
                <w:szCs w:val="28"/>
              </w:rPr>
              <w:t xml:space="preserve"> годы, этапы не выделяются</w:t>
            </w:r>
          </w:p>
        </w:tc>
      </w:tr>
      <w:tr w:rsidR="006851D0" w:rsidRPr="00384036" w:rsidTr="00CC7BA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5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bookmarkStart w:id="5" w:name="sub_11479"/>
            <w:r w:rsidRPr="00384036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программы 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1D0" w:rsidRPr="00384036" w:rsidRDefault="006851D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112C" w:rsidRPr="00384036" w:rsidRDefault="00332AEB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6" w:name="sub_171215"/>
            <w:r w:rsidRPr="00384036">
              <w:rPr>
                <w:rFonts w:ascii="PT Astra Serif" w:hAnsi="PT Astra Serif"/>
                <w:sz w:val="28"/>
                <w:szCs w:val="28"/>
              </w:rPr>
              <w:t xml:space="preserve">Общий объем </w:t>
            </w:r>
            <w:r w:rsidR="008D49DF" w:rsidRPr="00384036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</w:t>
            </w:r>
            <w:r w:rsidRPr="00384036">
              <w:rPr>
                <w:rFonts w:ascii="PT Astra Serif" w:hAnsi="PT Astra Serif"/>
                <w:sz w:val="28"/>
                <w:szCs w:val="28"/>
              </w:rPr>
              <w:t>на финансовое обеспечение реализации программы составляет</w:t>
            </w:r>
            <w:r w:rsidR="00E2764F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82F16" w:rsidRPr="00384036">
              <w:rPr>
                <w:rFonts w:ascii="PT Astra Serif" w:hAnsi="PT Astra Serif"/>
                <w:sz w:val="28"/>
                <w:szCs w:val="28"/>
              </w:rPr>
              <w:t>1</w:t>
            </w:r>
            <w:r w:rsidR="003446D2" w:rsidRPr="00384036">
              <w:rPr>
                <w:rFonts w:ascii="PT Astra Serif" w:hAnsi="PT Astra Serif"/>
                <w:sz w:val="28"/>
                <w:szCs w:val="28"/>
              </w:rPr>
              <w:t>60 851 646,7</w:t>
            </w:r>
            <w:r w:rsidR="003E7F19" w:rsidRPr="00384036">
              <w:rPr>
                <w:rFonts w:ascii="PT Astra Serif" w:hAnsi="PT Astra Serif"/>
                <w:sz w:val="28"/>
                <w:szCs w:val="28"/>
              </w:rPr>
              <w:t>1</w:t>
            </w:r>
            <w:r w:rsidR="004C715B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3D03" w:rsidRPr="00384036">
              <w:rPr>
                <w:rFonts w:ascii="PT Astra Serif" w:hAnsi="PT Astra Serif"/>
                <w:sz w:val="28"/>
                <w:szCs w:val="28"/>
              </w:rPr>
              <w:t>рублей,</w:t>
            </w:r>
            <w:r w:rsidR="00012ED8" w:rsidRPr="00384036">
              <w:rPr>
                <w:rFonts w:ascii="PT Astra Serif" w:hAnsi="PT Astra Serif"/>
                <w:sz w:val="28"/>
                <w:szCs w:val="28"/>
              </w:rPr>
              <w:t xml:space="preserve"> в том числе</w:t>
            </w:r>
            <w:r w:rsidR="000F3D03" w:rsidRPr="00384036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851D7D" w:rsidRPr="00384036" w:rsidRDefault="00851D7D" w:rsidP="00384036">
            <w:pPr>
              <w:pStyle w:val="a5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Объем финансового обеспечения реализации мероприятий по годам:</w:t>
            </w:r>
          </w:p>
          <w:p w:rsidR="00851D7D" w:rsidRPr="00384036" w:rsidRDefault="00851D7D" w:rsidP="0038403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2020 год – 9 414 196,05 </w:t>
            </w:r>
            <w:r w:rsidR="00C72677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рублей</w:t>
            </w:r>
          </w:p>
          <w:p w:rsidR="00851D7D" w:rsidRPr="00384036" w:rsidRDefault="00523AE9" w:rsidP="0038403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2021 год – 9 382 802,66</w:t>
            </w:r>
            <w:r w:rsidR="00C72677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рублей</w:t>
            </w:r>
          </w:p>
          <w:p w:rsidR="00851D7D" w:rsidRPr="00384036" w:rsidRDefault="00851D7D" w:rsidP="0038403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2022 год – 8 513</w:t>
            </w:r>
            <w:r w:rsidR="00C72677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662</w:t>
            </w:r>
            <w:r w:rsidR="00C72677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,00 рублей</w:t>
            </w:r>
          </w:p>
          <w:p w:rsidR="00851D7D" w:rsidRPr="00384036" w:rsidRDefault="00851D7D" w:rsidP="0038403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2023 год –</w:t>
            </w:r>
            <w:r w:rsidR="003446D2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8 513 662,00 </w:t>
            </w:r>
            <w:r w:rsidR="00C72677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рублей</w:t>
            </w:r>
          </w:p>
          <w:p w:rsidR="00851D7D" w:rsidRPr="00384036" w:rsidRDefault="00851D7D" w:rsidP="0038403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- </w:t>
            </w:r>
            <w:r w:rsidR="00A37853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11</w:t>
            </w:r>
            <w:r w:rsidR="003446D2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  <w:r w:rsidR="0025793D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 513 662,00 </w:t>
            </w:r>
            <w:r w:rsidR="00C72677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рублей</w:t>
            </w:r>
          </w:p>
          <w:p w:rsidR="006B3A99" w:rsidRPr="00384036" w:rsidRDefault="0040240F" w:rsidP="00384036">
            <w:pPr>
              <w:suppressAutoHyphens/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(в том числе, </w:t>
            </w:r>
            <w:r w:rsidR="006B3A99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108</w:t>
            </w:r>
            <w:r w:rsidR="00750424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 000 000.00 рублей на 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разработку проектно-сметной документации </w:t>
            </w:r>
            <w:r w:rsidR="00D92C54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 </w:t>
            </w:r>
            <w:r w:rsidR="00750424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реализацию проекта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 благоустройству</w:t>
            </w:r>
            <w:r w:rsidR="00D92C54" w:rsidRPr="00384036">
              <w:rPr>
                <w:rFonts w:ascii="PT Astra Serif" w:hAnsi="PT Astra Serif"/>
              </w:rPr>
              <w:t xml:space="preserve">  </w:t>
            </w:r>
            <w:r w:rsidR="00D92C54" w:rsidRPr="00384036">
              <w:rPr>
                <w:rFonts w:ascii="PT Astra Serif" w:hAnsi="PT Astra Serif"/>
                <w:sz w:val="28"/>
                <w:szCs w:val="28"/>
              </w:rPr>
              <w:t xml:space="preserve">прибрежной территории </w:t>
            </w:r>
            <w:r w:rsidR="00D92C54" w:rsidRPr="00384036">
              <w:rPr>
                <w:rFonts w:ascii="PT Astra Serif" w:eastAsia="Calibri" w:hAnsi="PT Astra Serif"/>
                <w:sz w:val="28"/>
                <w:szCs w:val="28"/>
              </w:rPr>
              <w:t>«Душа Волги» в городе Сенгилей Ульяновской области</w:t>
            </w:r>
            <w:r w:rsidR="006B3A99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)</w:t>
            </w:r>
          </w:p>
          <w:p w:rsidR="0025793D" w:rsidRPr="00384036" w:rsidRDefault="0025793D" w:rsidP="0038403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2025 год- 8 513 662,00 рублей</w:t>
            </w:r>
          </w:p>
          <w:p w:rsidR="00B81462" w:rsidRPr="00384036" w:rsidRDefault="00B81462" w:rsidP="00384036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  <w:p w:rsidR="00127951" w:rsidRPr="00384036" w:rsidRDefault="00C72677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Средства областного бюджета</w:t>
            </w:r>
          </w:p>
          <w:p w:rsidR="00C72677" w:rsidRPr="00384036" w:rsidRDefault="00C72677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="002A112C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сего </w:t>
            </w:r>
            <w:r w:rsidR="00E677D7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  <w:r w:rsidR="000F3D03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5A27A4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="003446D2" w:rsidRPr="00384036">
              <w:rPr>
                <w:rFonts w:ascii="PT Astra Serif" w:hAnsi="PT Astra Serif"/>
                <w:sz w:val="28"/>
                <w:szCs w:val="28"/>
              </w:rPr>
              <w:t>46 898 134,78</w:t>
            </w:r>
            <w:r w:rsidR="000F3D03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рублей,</w:t>
            </w:r>
          </w:p>
          <w:p w:rsidR="002A112C" w:rsidRPr="00384036" w:rsidRDefault="00C72677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в том числе:</w:t>
            </w:r>
          </w:p>
          <w:p w:rsidR="00127951" w:rsidRPr="00384036" w:rsidRDefault="00127951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376F5" w:rsidRPr="00384036" w:rsidRDefault="009376F5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2020 год – </w:t>
            </w:r>
            <w:r w:rsidR="00A629DC" w:rsidRPr="00384036">
              <w:rPr>
                <w:rFonts w:ascii="PT Astra Serif" w:hAnsi="PT Astra Serif"/>
                <w:sz w:val="28"/>
                <w:szCs w:val="28"/>
              </w:rPr>
              <w:t>8 943 486</w:t>
            </w:r>
            <w:r w:rsidR="00127951" w:rsidRPr="00384036">
              <w:rPr>
                <w:rFonts w:ascii="PT Astra Serif" w:hAnsi="PT Astra Serif"/>
                <w:sz w:val="28"/>
                <w:szCs w:val="28"/>
              </w:rPr>
              <w:t>,25</w:t>
            </w:r>
            <w:r w:rsidRPr="00384036">
              <w:rPr>
                <w:rFonts w:ascii="PT Astra Serif" w:hAnsi="PT Astra Serif"/>
                <w:sz w:val="28"/>
                <w:szCs w:val="28"/>
              </w:rPr>
              <w:t xml:space="preserve"> рублей</w:t>
            </w:r>
          </w:p>
          <w:p w:rsidR="009376F5" w:rsidRPr="00384036" w:rsidRDefault="009376F5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2021 год –</w:t>
            </w:r>
            <w:r w:rsidR="00523AE9" w:rsidRPr="00384036">
              <w:rPr>
                <w:rFonts w:ascii="PT Astra Serif" w:hAnsi="PT Astra Serif"/>
                <w:sz w:val="28"/>
                <w:szCs w:val="28"/>
              </w:rPr>
              <w:t xml:space="preserve"> 8 913 662,53</w:t>
            </w:r>
            <w:r w:rsidR="00C335F5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4036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  <w:p w:rsidR="009376F5" w:rsidRPr="00384036" w:rsidRDefault="001D4362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2022 год –</w:t>
            </w:r>
            <w:r w:rsidR="00B81462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1753C" w:rsidRPr="00384036">
              <w:rPr>
                <w:rFonts w:ascii="PT Astra Serif" w:hAnsi="PT Astra Serif"/>
                <w:sz w:val="28"/>
                <w:szCs w:val="28"/>
              </w:rPr>
              <w:t>8 </w:t>
            </w:r>
            <w:r w:rsidR="007867AB" w:rsidRPr="00384036">
              <w:rPr>
                <w:rFonts w:ascii="PT Astra Serif" w:hAnsi="PT Astra Serif"/>
                <w:sz w:val="28"/>
                <w:szCs w:val="28"/>
              </w:rPr>
              <w:t>0</w:t>
            </w:r>
            <w:r w:rsidR="0061753C" w:rsidRPr="00384036">
              <w:rPr>
                <w:rFonts w:ascii="PT Astra Serif" w:hAnsi="PT Astra Serif"/>
                <w:sz w:val="28"/>
                <w:szCs w:val="28"/>
              </w:rPr>
              <w:t>13</w:t>
            </w:r>
            <w:r w:rsidR="003C1A3A" w:rsidRPr="00384036">
              <w:rPr>
                <w:rFonts w:ascii="PT Astra Serif" w:hAnsi="PT Astra Serif"/>
                <w:sz w:val="28"/>
                <w:szCs w:val="28"/>
              </w:rPr>
              <w:t> </w:t>
            </w:r>
            <w:r w:rsidR="0061753C" w:rsidRPr="00384036">
              <w:rPr>
                <w:rFonts w:ascii="PT Astra Serif" w:hAnsi="PT Astra Serif"/>
                <w:sz w:val="28"/>
                <w:szCs w:val="28"/>
              </w:rPr>
              <w:t>662</w:t>
            </w:r>
            <w:r w:rsidR="003C1A3A" w:rsidRPr="00384036">
              <w:rPr>
                <w:rFonts w:ascii="PT Astra Serif" w:hAnsi="PT Astra Serif"/>
                <w:sz w:val="28"/>
                <w:szCs w:val="28"/>
              </w:rPr>
              <w:t xml:space="preserve">,00 </w:t>
            </w:r>
            <w:r w:rsidR="009376F5" w:rsidRPr="00384036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  <w:p w:rsidR="009376F5" w:rsidRPr="00384036" w:rsidRDefault="009376F5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B81462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198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8 </w:t>
            </w:r>
            <w:r w:rsidR="003446D2" w:rsidRPr="00384036">
              <w:rPr>
                <w:rFonts w:ascii="PT Astra Serif" w:hAnsi="PT Astra Serif"/>
                <w:sz w:val="28"/>
                <w:szCs w:val="28"/>
              </w:rPr>
              <w:t>013662,0</w:t>
            </w:r>
            <w:r w:rsidR="0025793D" w:rsidRPr="00384036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384036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  <w:p w:rsidR="00332AEB" w:rsidRPr="00384036" w:rsidRDefault="009376F5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2024 год –</w:t>
            </w:r>
            <w:r w:rsidR="00FB6198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6042E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113</w:t>
            </w:r>
            <w:r w:rsidR="00FB6198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 </w:t>
            </w:r>
            <w:r w:rsidR="0025793D" w:rsidRPr="00384036">
              <w:rPr>
                <w:rFonts w:ascii="PT Astra Serif" w:hAnsi="PT Astra Serif"/>
                <w:sz w:val="28"/>
                <w:szCs w:val="28"/>
              </w:rPr>
              <w:t xml:space="preserve">013 662,00 </w:t>
            </w:r>
            <w:r w:rsidRPr="00384036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  <w:p w:rsidR="00CA6F9C" w:rsidRPr="00384036" w:rsidRDefault="0040240F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84036">
              <w:rPr>
                <w:rFonts w:ascii="PT Astra Serif" w:hAnsi="PT Astra Serif"/>
                <w:sz w:val="28"/>
                <w:szCs w:val="28"/>
              </w:rPr>
              <w:t xml:space="preserve">(в том числе, </w:t>
            </w:r>
            <w:r w:rsidR="00CA6F9C" w:rsidRPr="00384036">
              <w:rPr>
                <w:rFonts w:ascii="PT Astra Serif" w:hAnsi="PT Astra Serif"/>
                <w:sz w:val="28"/>
                <w:szCs w:val="28"/>
              </w:rPr>
              <w:t xml:space="preserve"> 105 000 000.00 на реализацию проекта </w:t>
            </w:r>
            <w:r w:rsidR="00D92C54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по благоустройству</w:t>
            </w:r>
            <w:r w:rsidR="00D92C54" w:rsidRPr="00384036">
              <w:rPr>
                <w:rFonts w:ascii="PT Astra Serif" w:hAnsi="PT Astra Serif"/>
              </w:rPr>
              <w:t xml:space="preserve">  </w:t>
            </w:r>
            <w:r w:rsidR="00D92C54" w:rsidRPr="00384036">
              <w:rPr>
                <w:rFonts w:ascii="PT Astra Serif" w:hAnsi="PT Astra Serif"/>
                <w:sz w:val="28"/>
                <w:szCs w:val="28"/>
              </w:rPr>
              <w:t xml:space="preserve">прибрежной территории </w:t>
            </w:r>
            <w:r w:rsidR="00D92C54" w:rsidRPr="00384036">
              <w:rPr>
                <w:rFonts w:ascii="PT Astra Serif" w:eastAsia="Calibri" w:hAnsi="PT Astra Serif"/>
                <w:sz w:val="28"/>
                <w:szCs w:val="28"/>
              </w:rPr>
              <w:t>«Душа Волги» в городе Сенгилей Ульяновской области</w:t>
            </w:r>
            <w:r w:rsidR="00CA6F9C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proofErr w:type="gramEnd"/>
          </w:p>
          <w:p w:rsidR="0025793D" w:rsidRPr="00384036" w:rsidRDefault="0025793D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 xml:space="preserve">2025 год - </w:t>
            </w:r>
            <w:r w:rsidR="00B62240"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8 </w:t>
            </w:r>
            <w:r w:rsidRPr="00384036">
              <w:rPr>
                <w:rFonts w:ascii="PT Astra Serif" w:hAnsi="PT Astra Serif"/>
                <w:sz w:val="28"/>
                <w:szCs w:val="28"/>
              </w:rPr>
              <w:t>013 662,00 рублей</w:t>
            </w:r>
          </w:p>
          <w:p w:rsidR="006873F4" w:rsidRPr="00384036" w:rsidRDefault="006873F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72677" w:rsidRPr="00384036" w:rsidRDefault="00C72677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 xml:space="preserve">Средства местного бюджета </w:t>
            </w:r>
          </w:p>
          <w:p w:rsidR="00C72677" w:rsidRPr="00384036" w:rsidRDefault="000F3D03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в</w:t>
            </w:r>
            <w:r w:rsidR="00C72677" w:rsidRPr="00384036">
              <w:rPr>
                <w:rFonts w:ascii="PT Astra Serif" w:hAnsi="PT Astra Serif"/>
                <w:sz w:val="28"/>
                <w:szCs w:val="28"/>
              </w:rPr>
              <w:t>сего</w:t>
            </w:r>
            <w:r w:rsidRPr="0038403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0037F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  <w:r w:rsidR="00C40762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 939 849,93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C72677" w:rsidRPr="00384036">
              <w:rPr>
                <w:rFonts w:ascii="PT Astra Serif" w:hAnsi="PT Astra Serif"/>
                <w:sz w:val="28"/>
                <w:szCs w:val="28"/>
              </w:rPr>
              <w:t xml:space="preserve"> рублей, </w:t>
            </w:r>
          </w:p>
          <w:p w:rsidR="006873F4" w:rsidRPr="00384036" w:rsidRDefault="00C72677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  <w:p w:rsidR="006873F4" w:rsidRPr="00384036" w:rsidRDefault="006873F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873F4" w:rsidRPr="00384036" w:rsidRDefault="006873F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2020 год –</w:t>
            </w:r>
            <w:r w:rsidR="00A629DC" w:rsidRPr="00384036">
              <w:rPr>
                <w:rFonts w:ascii="PT Astra Serif" w:hAnsi="PT Astra Serif"/>
                <w:sz w:val="28"/>
                <w:szCs w:val="28"/>
              </w:rPr>
              <w:t>470 709,80</w:t>
            </w:r>
            <w:r w:rsidRPr="00384036">
              <w:rPr>
                <w:rFonts w:ascii="PT Astra Serif" w:hAnsi="PT Astra Serif"/>
                <w:sz w:val="28"/>
                <w:szCs w:val="28"/>
              </w:rPr>
              <w:t xml:space="preserve"> рублей</w:t>
            </w:r>
          </w:p>
          <w:p w:rsidR="006873F4" w:rsidRPr="00384036" w:rsidRDefault="006873F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2021 год –</w:t>
            </w:r>
            <w:r w:rsidR="00523AE9" w:rsidRPr="00384036">
              <w:rPr>
                <w:rFonts w:ascii="PT Astra Serif" w:hAnsi="PT Astra Serif"/>
                <w:sz w:val="28"/>
                <w:szCs w:val="28"/>
              </w:rPr>
              <w:t>469 140,13</w:t>
            </w:r>
            <w:r w:rsidRPr="00384036">
              <w:rPr>
                <w:rFonts w:ascii="PT Astra Serif" w:hAnsi="PT Astra Serif"/>
                <w:sz w:val="28"/>
                <w:szCs w:val="28"/>
              </w:rPr>
              <w:t xml:space="preserve"> рублей</w:t>
            </w:r>
          </w:p>
          <w:p w:rsidR="006873F4" w:rsidRPr="00384036" w:rsidRDefault="00B4013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2022 год –</w:t>
            </w:r>
            <w:r w:rsidR="0061753C" w:rsidRPr="00384036">
              <w:rPr>
                <w:rFonts w:ascii="PT Astra Serif" w:hAnsi="PT Astra Serif"/>
                <w:sz w:val="28"/>
                <w:szCs w:val="28"/>
              </w:rPr>
              <w:t>500</w:t>
            </w:r>
            <w:r w:rsidR="003C1A3A" w:rsidRPr="00384036">
              <w:rPr>
                <w:rFonts w:ascii="PT Astra Serif" w:hAnsi="PT Astra Serif"/>
                <w:sz w:val="28"/>
                <w:szCs w:val="28"/>
              </w:rPr>
              <w:t> </w:t>
            </w:r>
            <w:r w:rsidR="0061753C" w:rsidRPr="00384036">
              <w:rPr>
                <w:rFonts w:ascii="PT Astra Serif" w:hAnsi="PT Astra Serif"/>
                <w:sz w:val="28"/>
                <w:szCs w:val="28"/>
              </w:rPr>
              <w:t>000</w:t>
            </w:r>
            <w:r w:rsidR="003C1A3A" w:rsidRPr="00384036">
              <w:rPr>
                <w:rFonts w:ascii="PT Astra Serif" w:hAnsi="PT Astra Serif"/>
                <w:sz w:val="28"/>
                <w:szCs w:val="28"/>
              </w:rPr>
              <w:t>,00</w:t>
            </w:r>
            <w:r w:rsidR="006873F4" w:rsidRPr="00384036">
              <w:rPr>
                <w:rFonts w:ascii="PT Astra Serif" w:hAnsi="PT Astra Serif"/>
                <w:sz w:val="28"/>
                <w:szCs w:val="28"/>
              </w:rPr>
              <w:t xml:space="preserve"> рублей</w:t>
            </w:r>
          </w:p>
          <w:p w:rsidR="006873F4" w:rsidRPr="00384036" w:rsidRDefault="006873F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25793D" w:rsidRPr="00384036">
              <w:rPr>
                <w:rFonts w:ascii="PT Astra Serif" w:hAnsi="PT Astra Serif"/>
                <w:sz w:val="28"/>
                <w:szCs w:val="28"/>
              </w:rPr>
              <w:t xml:space="preserve">500 000,00 </w:t>
            </w:r>
            <w:r w:rsidRPr="00384036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  <w:p w:rsidR="006873F4" w:rsidRPr="00384036" w:rsidRDefault="006873F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2024 год –</w:t>
            </w:r>
            <w:r w:rsidR="000646F6" w:rsidRPr="00384036"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r w:rsidR="0025793D" w:rsidRPr="00384036">
              <w:rPr>
                <w:rFonts w:ascii="PT Astra Serif" w:hAnsi="PT Astra Serif"/>
                <w:sz w:val="28"/>
                <w:szCs w:val="28"/>
              </w:rPr>
              <w:t xml:space="preserve">500 000,00 </w:t>
            </w:r>
            <w:r w:rsidRPr="00384036">
              <w:rPr>
                <w:rFonts w:ascii="PT Astra Serif" w:hAnsi="PT Astra Serif"/>
                <w:sz w:val="28"/>
                <w:szCs w:val="28"/>
              </w:rPr>
              <w:t>рублей</w:t>
            </w:r>
          </w:p>
          <w:p w:rsidR="006B3A99" w:rsidRPr="00384036" w:rsidRDefault="003115C6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(</w:t>
            </w:r>
            <w:r w:rsidR="0040240F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том числе, </w:t>
            </w:r>
            <w:r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3 000 000.00 на разработку проектно-сметной документаци</w:t>
            </w:r>
            <w:r w:rsidR="007C7CE1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и по  благоустройству</w:t>
            </w:r>
            <w:r w:rsidR="007C7CE1" w:rsidRPr="00384036">
              <w:rPr>
                <w:rFonts w:ascii="PT Astra Serif" w:hAnsi="PT Astra Serif"/>
              </w:rPr>
              <w:t xml:space="preserve">  </w:t>
            </w:r>
            <w:r w:rsidR="007C7CE1" w:rsidRPr="00384036">
              <w:rPr>
                <w:rFonts w:ascii="PT Astra Serif" w:hAnsi="PT Astra Serif"/>
                <w:sz w:val="28"/>
                <w:szCs w:val="28"/>
              </w:rPr>
              <w:t xml:space="preserve">прибрежной территории </w:t>
            </w:r>
            <w:r w:rsidR="007C7CE1" w:rsidRPr="00384036">
              <w:rPr>
                <w:rFonts w:ascii="PT Astra Serif" w:eastAsia="Calibri" w:hAnsi="PT Astra Serif"/>
                <w:sz w:val="28"/>
                <w:szCs w:val="28"/>
              </w:rPr>
              <w:t>«Душа Волги» в городе Сенгилей Ульяновской области</w:t>
            </w:r>
            <w:r w:rsidR="007C7CE1" w:rsidRPr="00384036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proofErr w:type="gramEnd"/>
          </w:p>
          <w:p w:rsidR="006851D0" w:rsidRPr="00384036" w:rsidRDefault="00B40134" w:rsidP="00384036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4036">
              <w:rPr>
                <w:rFonts w:ascii="PT Astra Serif" w:hAnsi="PT Astra Serif"/>
                <w:sz w:val="28"/>
                <w:szCs w:val="28"/>
              </w:rPr>
              <w:t>2025 год –</w:t>
            </w:r>
            <w:r w:rsidR="00E677D7" w:rsidRPr="00384036">
              <w:rPr>
                <w:rFonts w:ascii="PT Astra Serif" w:hAnsi="PT Astra Serif"/>
                <w:sz w:val="28"/>
                <w:szCs w:val="28"/>
              </w:rPr>
              <w:t>500 000,00 рублей</w:t>
            </w:r>
            <w:bookmarkEnd w:id="6"/>
          </w:p>
        </w:tc>
      </w:tr>
    </w:tbl>
    <w:p w:rsidR="007C7CE1" w:rsidRPr="00384036" w:rsidRDefault="007C7CE1" w:rsidP="00384036">
      <w:pPr>
        <w:pStyle w:val="a3"/>
        <w:ind w:right="566"/>
        <w:jc w:val="center"/>
        <w:rPr>
          <w:rFonts w:ascii="PT Astra Serif" w:hAnsi="PT Astra Serif"/>
          <w:b/>
          <w:sz w:val="28"/>
          <w:szCs w:val="28"/>
        </w:rPr>
      </w:pPr>
    </w:p>
    <w:p w:rsidR="00FF72E7" w:rsidRPr="00384036" w:rsidRDefault="00A24413" w:rsidP="00384036">
      <w:pPr>
        <w:pStyle w:val="a3"/>
        <w:ind w:right="566"/>
        <w:jc w:val="center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>1</w:t>
      </w:r>
      <w:r w:rsidR="00B94E59" w:rsidRPr="00384036">
        <w:rPr>
          <w:rFonts w:ascii="PT Astra Serif" w:hAnsi="PT Astra Serif"/>
          <w:b/>
          <w:sz w:val="28"/>
          <w:szCs w:val="28"/>
        </w:rPr>
        <w:t xml:space="preserve">. </w:t>
      </w:r>
      <w:r w:rsidR="009D2C87" w:rsidRPr="00384036">
        <w:rPr>
          <w:rFonts w:ascii="PT Astra Serif" w:hAnsi="PT Astra Serif"/>
          <w:b/>
          <w:sz w:val="28"/>
          <w:szCs w:val="28"/>
        </w:rPr>
        <w:t xml:space="preserve">Введение. </w:t>
      </w:r>
      <w:r w:rsidR="00FF72E7" w:rsidRPr="00384036">
        <w:rPr>
          <w:rFonts w:ascii="PT Astra Serif" w:hAnsi="PT Astra Serif"/>
          <w:b/>
          <w:sz w:val="28"/>
          <w:szCs w:val="28"/>
        </w:rPr>
        <w:t>Характеристика текущего состояния сектора благоустройства</w:t>
      </w:r>
    </w:p>
    <w:p w:rsidR="00FF72E7" w:rsidRPr="00384036" w:rsidRDefault="00FF72E7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комплекс мероприятий по благоустройству дворовых территорий многоквартирных домов, благоустройству общественных территорий, обустройству парков и скверов.</w:t>
      </w:r>
    </w:p>
    <w:p w:rsidR="00FF72E7" w:rsidRPr="00384036" w:rsidRDefault="00FF72E7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4036">
        <w:rPr>
          <w:rFonts w:ascii="PT Astra Serif" w:hAnsi="PT Astra Serif"/>
          <w:sz w:val="28"/>
          <w:szCs w:val="28"/>
        </w:rPr>
        <w:t xml:space="preserve">Комфортность проживания в многоквартирных домах определяется </w:t>
      </w:r>
      <w:r w:rsidRPr="00384036">
        <w:rPr>
          <w:rFonts w:ascii="PT Astra Serif" w:hAnsi="PT Astra Serif"/>
          <w:sz w:val="28"/>
          <w:szCs w:val="28"/>
        </w:rPr>
        <w:br/>
        <w:t xml:space="preserve">уровнем благоустройства дворовых территорий с учётом организации </w:t>
      </w:r>
      <w:r w:rsidRPr="00384036">
        <w:rPr>
          <w:rFonts w:ascii="PT Astra Serif" w:hAnsi="PT Astra Serif"/>
          <w:sz w:val="28"/>
          <w:szCs w:val="28"/>
        </w:rPr>
        <w:br/>
        <w:t xml:space="preserve">во дворах </w:t>
      </w:r>
      <w:proofErr w:type="spellStart"/>
      <w:r w:rsidRPr="00384036">
        <w:rPr>
          <w:rFonts w:ascii="PT Astra Serif" w:hAnsi="PT Astra Serif"/>
          <w:sz w:val="28"/>
          <w:szCs w:val="28"/>
        </w:rPr>
        <w:t>дорожно-тропиночной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сети,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стоянки принадлежащих жителям транспортных средств, организации площадок для выгула домашних животных, обустройства мест сбора и</w:t>
      </w:r>
      <w:proofErr w:type="gramEnd"/>
      <w:r w:rsidRPr="00384036">
        <w:rPr>
          <w:rFonts w:ascii="PT Astra Serif" w:hAnsi="PT Astra Serif"/>
          <w:sz w:val="28"/>
          <w:szCs w:val="28"/>
        </w:rPr>
        <w:t xml:space="preserve"> временного хранения твёрдых коммунальных отходов.</w:t>
      </w:r>
    </w:p>
    <w:p w:rsidR="00FF72E7" w:rsidRPr="00384036" w:rsidRDefault="00FF72E7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lastRenderedPageBreak/>
        <w:t xml:space="preserve">Состояние и уровень благоустройства дворовых территорий многоквартирных домов в значительной степени определяют психологический климат в поселении. Без благоустройства дворовых территорий благоустройство 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поселения </w:t>
      </w:r>
      <w:r w:rsidRPr="00384036">
        <w:rPr>
          <w:rFonts w:ascii="PT Astra Serif" w:hAnsi="PT Astra Serif"/>
          <w:sz w:val="28"/>
          <w:szCs w:val="28"/>
        </w:rPr>
        <w:t>не может носить комплексный характер и эффективно влиять на повышение качества жизни населения.</w:t>
      </w:r>
    </w:p>
    <w:p w:rsidR="00FF72E7" w:rsidRPr="00384036" w:rsidRDefault="00FF72E7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Проблемой в сфере благоустройства территорий поселения является недостаточное количество комфортных, современных скверов, пространств, предназначенных для организации досуга. В местах общественного пользования отмечается недостаток малых архитектурных форм, освещения, «зелёных зон».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территорий населенных пунктов муниципального образования «Сенгилеевское городское поселение» в соответствии с современным</w:t>
      </w:r>
      <w:r w:rsidR="00A04F0B" w:rsidRPr="00384036">
        <w:rPr>
          <w:rFonts w:ascii="PT Astra Serif" w:hAnsi="PT Astra Serif"/>
          <w:sz w:val="28"/>
          <w:szCs w:val="28"/>
        </w:rPr>
        <w:t>и</w:t>
      </w:r>
      <w:r w:rsidRPr="00384036">
        <w:rPr>
          <w:rFonts w:ascii="PT Astra Serif" w:hAnsi="PT Astra Serif"/>
          <w:sz w:val="28"/>
          <w:szCs w:val="28"/>
        </w:rPr>
        <w:t xml:space="preserve"> требованиям</w:t>
      </w:r>
      <w:r w:rsidR="00A04F0B" w:rsidRPr="00384036">
        <w:rPr>
          <w:rFonts w:ascii="PT Astra Serif" w:hAnsi="PT Astra Serif"/>
          <w:sz w:val="28"/>
          <w:szCs w:val="28"/>
        </w:rPr>
        <w:t>и</w:t>
      </w:r>
      <w:r w:rsidRPr="00384036">
        <w:rPr>
          <w:rFonts w:ascii="PT Astra Serif" w:hAnsi="PT Astra Serif"/>
          <w:sz w:val="28"/>
          <w:szCs w:val="28"/>
        </w:rPr>
        <w:t>.</w:t>
      </w:r>
    </w:p>
    <w:p w:rsidR="000B182C" w:rsidRPr="00384036" w:rsidRDefault="00FF72E7" w:rsidP="00384036">
      <w:pPr>
        <w:spacing w:after="0" w:line="240" w:lineRule="auto"/>
        <w:ind w:right="566"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384036">
        <w:rPr>
          <w:rFonts w:ascii="PT Astra Serif" w:eastAsia="Calibri" w:hAnsi="PT Astra Serif"/>
          <w:sz w:val="28"/>
          <w:szCs w:val="28"/>
        </w:rPr>
        <w:t>Благодаря реализации муниципальн</w:t>
      </w:r>
      <w:r w:rsidR="00C075A4" w:rsidRPr="00384036">
        <w:rPr>
          <w:rFonts w:ascii="PT Astra Serif" w:eastAsia="Calibri" w:hAnsi="PT Astra Serif"/>
          <w:sz w:val="28"/>
          <w:szCs w:val="28"/>
        </w:rPr>
        <w:t>ых программ</w:t>
      </w:r>
      <w:r w:rsidRPr="00384036">
        <w:rPr>
          <w:rFonts w:ascii="PT Astra Serif" w:eastAsia="Calibri" w:hAnsi="PT Astra Serif"/>
          <w:sz w:val="28"/>
          <w:szCs w:val="28"/>
        </w:rPr>
        <w:t xml:space="preserve"> «Формирование современной городской среды г. Сенгилей муниципального образования «Сенгилеевское городское поселение» Сенгилеевского района Ульяновской области на 2017 год»</w:t>
      </w:r>
      <w:r w:rsidR="00C075A4" w:rsidRPr="00384036">
        <w:rPr>
          <w:rFonts w:ascii="PT Astra Serif" w:eastAsia="Calibri" w:hAnsi="PT Astra Serif"/>
          <w:sz w:val="28"/>
          <w:szCs w:val="28"/>
        </w:rPr>
        <w:t xml:space="preserve"> и </w:t>
      </w:r>
      <w:r w:rsidRPr="00384036">
        <w:rPr>
          <w:rFonts w:ascii="PT Astra Serif" w:eastAsia="Calibri" w:hAnsi="PT Astra Serif"/>
          <w:sz w:val="28"/>
          <w:szCs w:val="28"/>
        </w:rPr>
        <w:t xml:space="preserve"> </w:t>
      </w:r>
      <w:r w:rsidR="00C075A4" w:rsidRPr="00384036">
        <w:rPr>
          <w:rFonts w:ascii="PT Astra Serif" w:eastAsia="Calibri" w:hAnsi="PT Astra Serif"/>
          <w:sz w:val="28"/>
          <w:szCs w:val="28"/>
        </w:rPr>
        <w:t>«Формирование комфортной городской среды на территории муниципального образования «Сенгилеевское городское поселение» на 2018-2022 годы»</w:t>
      </w:r>
      <w:r w:rsidR="002446AF" w:rsidRPr="00384036">
        <w:rPr>
          <w:rFonts w:ascii="PT Astra Serif" w:eastAsia="Calibri" w:hAnsi="PT Astra Serif"/>
          <w:sz w:val="28"/>
          <w:szCs w:val="28"/>
        </w:rPr>
        <w:t>, участии во Всероссийском конкурсе</w:t>
      </w:r>
      <w:r w:rsidR="002446AF" w:rsidRPr="00384036">
        <w:rPr>
          <w:rFonts w:ascii="PT Astra Serif" w:hAnsi="PT Astra Serif"/>
        </w:rPr>
        <w:t xml:space="preserve"> </w:t>
      </w:r>
      <w:r w:rsidR="002446AF" w:rsidRPr="00384036">
        <w:rPr>
          <w:rFonts w:ascii="PT Astra Serif" w:eastAsia="Calibri" w:hAnsi="PT Astra Serif"/>
          <w:sz w:val="28"/>
          <w:szCs w:val="28"/>
        </w:rPr>
        <w:t>лучших проектов создания комфортной городской среды в 2018 году,</w:t>
      </w:r>
      <w:r w:rsidR="00C075A4" w:rsidRPr="00384036">
        <w:rPr>
          <w:rFonts w:ascii="PT Astra Serif" w:eastAsia="Calibri" w:hAnsi="PT Astra Serif"/>
          <w:sz w:val="28"/>
          <w:szCs w:val="28"/>
        </w:rPr>
        <w:t xml:space="preserve"> </w:t>
      </w:r>
      <w:r w:rsidRPr="00384036">
        <w:rPr>
          <w:rFonts w:ascii="PT Astra Serif" w:eastAsia="Calibri" w:hAnsi="PT Astra Serif"/>
          <w:sz w:val="28"/>
          <w:szCs w:val="28"/>
        </w:rPr>
        <w:t>состояние городской среды значительно улучшилось: за счет средств федерального, областного</w:t>
      </w:r>
      <w:proofErr w:type="gramEnd"/>
      <w:r w:rsidRPr="00384036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384036">
        <w:rPr>
          <w:rFonts w:ascii="PT Astra Serif" w:eastAsia="Calibri" w:hAnsi="PT Astra Serif"/>
          <w:sz w:val="28"/>
          <w:szCs w:val="28"/>
        </w:rPr>
        <w:t>и местного бюджетов</w:t>
      </w:r>
      <w:r w:rsidR="002446AF" w:rsidRPr="00384036">
        <w:rPr>
          <w:rFonts w:ascii="PT Astra Serif" w:eastAsia="Calibri" w:hAnsi="PT Astra Serif"/>
          <w:sz w:val="28"/>
          <w:szCs w:val="28"/>
        </w:rPr>
        <w:t>, гранта из федерального бюджета,</w:t>
      </w:r>
      <w:r w:rsidRPr="00384036">
        <w:rPr>
          <w:rFonts w:ascii="PT Astra Serif" w:eastAsia="Calibri" w:hAnsi="PT Astra Serif"/>
          <w:sz w:val="28"/>
          <w:szCs w:val="28"/>
        </w:rPr>
        <w:t xml:space="preserve"> в рамках реализации программы введено в эксплуатацию </w:t>
      </w:r>
      <w:r w:rsidR="00245BDA" w:rsidRPr="00384036">
        <w:rPr>
          <w:rFonts w:ascii="PT Astra Serif" w:eastAsia="Calibri" w:hAnsi="PT Astra Serif"/>
          <w:sz w:val="28"/>
          <w:szCs w:val="28"/>
        </w:rPr>
        <w:t>168</w:t>
      </w:r>
      <w:r w:rsidRPr="00384036">
        <w:rPr>
          <w:rFonts w:ascii="PT Astra Serif" w:eastAsia="Calibri" w:hAnsi="PT Astra Serif"/>
          <w:sz w:val="28"/>
          <w:szCs w:val="28"/>
        </w:rPr>
        <w:t xml:space="preserve"> новых </w:t>
      </w:r>
      <w:proofErr w:type="spellStart"/>
      <w:r w:rsidRPr="00384036">
        <w:rPr>
          <w:rFonts w:ascii="PT Astra Serif" w:eastAsia="Calibri" w:hAnsi="PT Astra Serif"/>
          <w:sz w:val="28"/>
          <w:szCs w:val="28"/>
        </w:rPr>
        <w:t>светоточек</w:t>
      </w:r>
      <w:proofErr w:type="spellEnd"/>
      <w:r w:rsidRPr="00384036">
        <w:rPr>
          <w:rFonts w:ascii="PT Astra Serif" w:eastAsia="Calibri" w:hAnsi="PT Astra Serif"/>
          <w:sz w:val="28"/>
          <w:szCs w:val="28"/>
        </w:rPr>
        <w:t xml:space="preserve">, выполнено благоустройство </w:t>
      </w:r>
      <w:r w:rsidR="002446AF" w:rsidRPr="00384036">
        <w:rPr>
          <w:rFonts w:ascii="PT Astra Serif" w:eastAsia="Calibri" w:hAnsi="PT Astra Serif"/>
          <w:sz w:val="28"/>
          <w:szCs w:val="28"/>
        </w:rPr>
        <w:t>40</w:t>
      </w:r>
      <w:r w:rsidRPr="00384036">
        <w:rPr>
          <w:rFonts w:ascii="PT Astra Serif" w:eastAsia="Calibri" w:hAnsi="PT Astra Serif"/>
          <w:sz w:val="28"/>
          <w:szCs w:val="28"/>
        </w:rPr>
        <w:t xml:space="preserve"> дворовых территорий, благоустроена центральная аллея на улице Красноармейская и территория памятника Блину, </w:t>
      </w:r>
      <w:r w:rsidR="002446AF" w:rsidRPr="00384036">
        <w:rPr>
          <w:rFonts w:ascii="PT Astra Serif" w:eastAsia="Calibri" w:hAnsi="PT Astra Serif"/>
          <w:sz w:val="28"/>
          <w:szCs w:val="28"/>
        </w:rPr>
        <w:t>аллея Носова</w:t>
      </w:r>
      <w:r w:rsidR="00B6791D" w:rsidRPr="00384036">
        <w:rPr>
          <w:rFonts w:ascii="PT Astra Serif" w:eastAsia="Calibri" w:hAnsi="PT Astra Serif"/>
          <w:sz w:val="28"/>
          <w:szCs w:val="28"/>
        </w:rPr>
        <w:t xml:space="preserve">, </w:t>
      </w:r>
      <w:r w:rsidR="002446AF" w:rsidRPr="00384036">
        <w:rPr>
          <w:rFonts w:ascii="PT Astra Serif" w:eastAsia="Calibri" w:hAnsi="PT Astra Serif"/>
          <w:sz w:val="28"/>
          <w:szCs w:val="28"/>
        </w:rPr>
        <w:t xml:space="preserve">отремонтирован памятник Ленину на центральной площади города Сенгилей, </w:t>
      </w:r>
      <w:r w:rsidRPr="00384036">
        <w:rPr>
          <w:rFonts w:ascii="PT Astra Serif" w:eastAsia="Calibri" w:hAnsi="PT Astra Serif"/>
          <w:sz w:val="28"/>
          <w:szCs w:val="28"/>
        </w:rPr>
        <w:t>благоустро</w:t>
      </w:r>
      <w:r w:rsidR="00B6791D" w:rsidRPr="00384036">
        <w:rPr>
          <w:rFonts w:ascii="PT Astra Serif" w:eastAsia="Calibri" w:hAnsi="PT Astra Serif"/>
          <w:sz w:val="28"/>
          <w:szCs w:val="28"/>
        </w:rPr>
        <w:t>ена территория</w:t>
      </w:r>
      <w:r w:rsidRPr="00384036">
        <w:rPr>
          <w:rFonts w:ascii="PT Astra Serif" w:eastAsia="Calibri" w:hAnsi="PT Astra Serif"/>
          <w:sz w:val="28"/>
          <w:szCs w:val="28"/>
        </w:rPr>
        <w:t xml:space="preserve"> парка </w:t>
      </w:r>
      <w:r w:rsidR="00B6791D" w:rsidRPr="00384036">
        <w:rPr>
          <w:rFonts w:ascii="PT Astra Serif" w:eastAsia="Calibri" w:hAnsi="PT Astra Serif"/>
          <w:sz w:val="28"/>
          <w:szCs w:val="28"/>
        </w:rPr>
        <w:t>«Тишь да гладь»</w:t>
      </w:r>
      <w:r w:rsidRPr="00384036">
        <w:rPr>
          <w:rFonts w:ascii="PT Astra Serif" w:eastAsia="Calibri" w:hAnsi="PT Astra Serif"/>
          <w:sz w:val="28"/>
          <w:szCs w:val="28"/>
        </w:rPr>
        <w:t xml:space="preserve">, введены в </w:t>
      </w:r>
      <w:r w:rsidR="002C38B8" w:rsidRPr="00384036">
        <w:rPr>
          <w:rFonts w:ascii="PT Astra Serif" w:eastAsia="Calibri" w:hAnsi="PT Astra Serif"/>
          <w:sz w:val="28"/>
          <w:szCs w:val="28"/>
        </w:rPr>
        <w:t>эксплуатацию две новые парковки, «Место массового отдыха у воды</w:t>
      </w:r>
      <w:r w:rsidR="005955FF" w:rsidRPr="00384036">
        <w:rPr>
          <w:rFonts w:ascii="PT Astra Serif" w:eastAsia="Calibri" w:hAnsi="PT Astra Serif"/>
          <w:sz w:val="28"/>
          <w:szCs w:val="28"/>
        </w:rPr>
        <w:t>, С</w:t>
      </w:r>
      <w:r w:rsidR="00082049" w:rsidRPr="00384036">
        <w:rPr>
          <w:rFonts w:ascii="PT Astra Serif" w:eastAsia="Calibri" w:hAnsi="PT Astra Serif"/>
          <w:sz w:val="28"/>
          <w:szCs w:val="28"/>
        </w:rPr>
        <w:t>енгилеевский</w:t>
      </w:r>
      <w:proofErr w:type="gramEnd"/>
      <w:r w:rsidR="00082049" w:rsidRPr="00384036">
        <w:rPr>
          <w:rFonts w:ascii="PT Astra Serif" w:eastAsia="Calibri" w:hAnsi="PT Astra Serif"/>
          <w:sz w:val="28"/>
          <w:szCs w:val="28"/>
        </w:rPr>
        <w:t xml:space="preserve"> городской пляж</w:t>
      </w:r>
      <w:r w:rsidR="002C38B8" w:rsidRPr="00384036">
        <w:rPr>
          <w:rFonts w:ascii="PT Astra Serif" w:eastAsia="Calibri" w:hAnsi="PT Astra Serif"/>
          <w:sz w:val="28"/>
          <w:szCs w:val="28"/>
        </w:rPr>
        <w:t>»</w:t>
      </w:r>
      <w:r w:rsidR="00FF3C2D" w:rsidRPr="00384036">
        <w:rPr>
          <w:rFonts w:ascii="PT Astra Serif" w:eastAsia="Calibri" w:hAnsi="PT Astra Serif"/>
          <w:sz w:val="28"/>
          <w:szCs w:val="28"/>
        </w:rPr>
        <w:t>, парк «Молодежный»</w:t>
      </w:r>
      <w:r w:rsidR="00082049" w:rsidRPr="00384036">
        <w:rPr>
          <w:rFonts w:ascii="PT Astra Serif" w:eastAsia="Calibri" w:hAnsi="PT Astra Serif"/>
          <w:sz w:val="28"/>
          <w:szCs w:val="28"/>
        </w:rPr>
        <w:t xml:space="preserve"> (благоустройство в 3 этапа</w:t>
      </w:r>
      <w:r w:rsidR="000B182C" w:rsidRPr="00384036">
        <w:rPr>
          <w:rFonts w:ascii="PT Astra Serif" w:eastAsia="Calibri" w:hAnsi="PT Astra Serif"/>
          <w:sz w:val="28"/>
          <w:szCs w:val="28"/>
        </w:rPr>
        <w:t>, 2020-2024 г.г.</w:t>
      </w:r>
      <w:r w:rsidR="00082049" w:rsidRPr="00384036">
        <w:rPr>
          <w:rFonts w:ascii="PT Astra Serif" w:eastAsia="Calibri" w:hAnsi="PT Astra Serif"/>
          <w:sz w:val="28"/>
          <w:szCs w:val="28"/>
        </w:rPr>
        <w:t>)</w:t>
      </w:r>
      <w:r w:rsidR="006C737E" w:rsidRPr="00384036">
        <w:rPr>
          <w:rFonts w:ascii="PT Astra Serif" w:eastAsia="Calibri" w:hAnsi="PT Astra Serif"/>
          <w:sz w:val="28"/>
          <w:szCs w:val="28"/>
        </w:rPr>
        <w:t>, в 2024 году состоитс</w:t>
      </w:r>
      <w:r w:rsidR="000B182C" w:rsidRPr="00384036">
        <w:rPr>
          <w:rFonts w:ascii="PT Astra Serif" w:eastAsia="Calibri" w:hAnsi="PT Astra Serif"/>
          <w:sz w:val="28"/>
          <w:szCs w:val="28"/>
        </w:rPr>
        <w:t xml:space="preserve">я </w:t>
      </w:r>
      <w:r w:rsidR="000B182C" w:rsidRPr="00384036">
        <w:rPr>
          <w:rFonts w:ascii="PT Astra Serif" w:hAnsi="PT Astra Serif"/>
          <w:sz w:val="28"/>
          <w:szCs w:val="28"/>
        </w:rPr>
        <w:t xml:space="preserve">благоустройство прибрежной территории </w:t>
      </w:r>
      <w:r w:rsidR="000B182C" w:rsidRPr="00384036">
        <w:rPr>
          <w:rFonts w:ascii="PT Astra Serif" w:eastAsia="Calibri" w:hAnsi="PT Astra Serif"/>
          <w:sz w:val="28"/>
          <w:szCs w:val="28"/>
        </w:rPr>
        <w:t xml:space="preserve">«Душа Волги» в городе Сенгилей Ульяновской области, </w:t>
      </w:r>
      <w:r w:rsidR="00515457" w:rsidRPr="00384036">
        <w:rPr>
          <w:rFonts w:ascii="PT Astra Serif" w:eastAsia="Calibri" w:hAnsi="PT Astra Serif"/>
          <w:sz w:val="28"/>
          <w:szCs w:val="28"/>
        </w:rPr>
        <w:t>в рамках Всероссийского конкурса лучших проектов создания комфортной городской среды.</w:t>
      </w:r>
    </w:p>
    <w:p w:rsidR="006C737E" w:rsidRPr="00384036" w:rsidRDefault="001F173A" w:rsidP="00384036">
      <w:pPr>
        <w:suppressAutoHyphens/>
        <w:spacing w:after="0" w:line="240" w:lineRule="auto"/>
        <w:jc w:val="both"/>
        <w:rPr>
          <w:rFonts w:ascii="PT Astra Serif" w:eastAsia="Calibri" w:hAnsi="PT Astra Serif"/>
        </w:rPr>
      </w:pPr>
      <w:r w:rsidRPr="00384036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="00FF72E7" w:rsidRPr="00384036">
        <w:rPr>
          <w:rFonts w:ascii="PT Astra Serif" w:hAnsi="PT Astra Serif"/>
          <w:sz w:val="28"/>
          <w:szCs w:val="28"/>
        </w:rPr>
        <w:t xml:space="preserve">В целях разработки программы на территории муниципального образования «Сенгилеевское городское поселение» проведена инвентаризация дворовых территорий многоквартирных домов и территорий общего пользования, по итогам которой установлено, что в благоустройстве нуждаются </w:t>
      </w:r>
      <w:r w:rsidR="00CF642E" w:rsidRPr="00384036">
        <w:rPr>
          <w:rFonts w:ascii="PT Astra Serif" w:hAnsi="PT Astra Serif"/>
          <w:sz w:val="28"/>
          <w:szCs w:val="28"/>
        </w:rPr>
        <w:t xml:space="preserve"> </w:t>
      </w:r>
      <w:r w:rsidR="00B94E59" w:rsidRPr="00384036">
        <w:rPr>
          <w:rFonts w:ascii="PT Astra Serif" w:hAnsi="PT Astra Serif"/>
          <w:sz w:val="28"/>
          <w:szCs w:val="28"/>
        </w:rPr>
        <w:t>10</w:t>
      </w:r>
      <w:r w:rsidR="00FF72E7" w:rsidRPr="00384036">
        <w:rPr>
          <w:rFonts w:ascii="PT Astra Serif" w:hAnsi="PT Astra Serif"/>
          <w:sz w:val="28"/>
          <w:szCs w:val="28"/>
        </w:rPr>
        <w:t xml:space="preserve"> дворовых территорий и </w:t>
      </w:r>
      <w:r w:rsidR="00377A46" w:rsidRPr="00384036">
        <w:rPr>
          <w:rFonts w:ascii="PT Astra Serif" w:hAnsi="PT Astra Serif"/>
          <w:sz w:val="28"/>
          <w:szCs w:val="28"/>
        </w:rPr>
        <w:t>4</w:t>
      </w:r>
      <w:r w:rsidR="00FF72E7" w:rsidRPr="00384036">
        <w:rPr>
          <w:rFonts w:ascii="PT Astra Serif" w:hAnsi="PT Astra Serif"/>
          <w:sz w:val="28"/>
          <w:szCs w:val="28"/>
        </w:rPr>
        <w:t xml:space="preserve"> территори</w:t>
      </w:r>
      <w:r w:rsidR="00B94E59" w:rsidRPr="00384036">
        <w:rPr>
          <w:rFonts w:ascii="PT Astra Serif" w:hAnsi="PT Astra Serif"/>
          <w:sz w:val="28"/>
          <w:szCs w:val="28"/>
        </w:rPr>
        <w:t>й</w:t>
      </w:r>
      <w:r w:rsidR="00FF72E7" w:rsidRPr="00384036">
        <w:rPr>
          <w:rFonts w:ascii="PT Astra Serif" w:hAnsi="PT Astra Serif"/>
          <w:sz w:val="28"/>
          <w:szCs w:val="28"/>
        </w:rPr>
        <w:t xml:space="preserve"> общего пользования, в том числе на территории города Сенгилей: </w:t>
      </w:r>
      <w:r w:rsidR="00377A46" w:rsidRPr="00384036">
        <w:rPr>
          <w:rFonts w:ascii="PT Astra Serif" w:hAnsi="PT Astra Serif"/>
          <w:sz w:val="28"/>
          <w:szCs w:val="28"/>
        </w:rPr>
        <w:t>4</w:t>
      </w:r>
      <w:r w:rsidR="00FF3C2D" w:rsidRPr="00384036">
        <w:rPr>
          <w:rFonts w:ascii="PT Astra Serif" w:hAnsi="PT Astra Serif"/>
          <w:sz w:val="28"/>
          <w:szCs w:val="28"/>
        </w:rPr>
        <w:t xml:space="preserve"> </w:t>
      </w:r>
      <w:r w:rsidR="00FF72E7" w:rsidRPr="00384036">
        <w:rPr>
          <w:rFonts w:ascii="PT Astra Serif" w:hAnsi="PT Astra Serif"/>
          <w:sz w:val="28"/>
          <w:szCs w:val="28"/>
        </w:rPr>
        <w:t xml:space="preserve"> территорий общего пользования, на территории рабочего поселка Цемзавод: 1</w:t>
      </w:r>
      <w:r w:rsidR="007A2FC1" w:rsidRPr="00384036">
        <w:rPr>
          <w:rFonts w:ascii="PT Astra Serif" w:hAnsi="PT Astra Serif"/>
          <w:sz w:val="28"/>
          <w:szCs w:val="28"/>
        </w:rPr>
        <w:t>0</w:t>
      </w:r>
      <w:r w:rsidR="00FF72E7" w:rsidRPr="00384036">
        <w:rPr>
          <w:rFonts w:ascii="PT Astra Serif" w:hAnsi="PT Astra Serif"/>
          <w:sz w:val="28"/>
          <w:szCs w:val="28"/>
        </w:rPr>
        <w:t xml:space="preserve"> дворовых территори</w:t>
      </w:r>
      <w:r w:rsidR="00B94E59" w:rsidRPr="00384036">
        <w:rPr>
          <w:rFonts w:ascii="PT Astra Serif" w:hAnsi="PT Astra Serif"/>
          <w:sz w:val="28"/>
          <w:szCs w:val="28"/>
        </w:rPr>
        <w:t>й</w:t>
      </w:r>
      <w:r w:rsidR="00FF72E7" w:rsidRPr="00384036">
        <w:rPr>
          <w:rFonts w:ascii="PT Astra Serif" w:hAnsi="PT Astra Serif"/>
          <w:sz w:val="28"/>
          <w:szCs w:val="28"/>
        </w:rPr>
        <w:t xml:space="preserve"> (Приложение № 1, Приложение № 2</w:t>
      </w:r>
      <w:proofErr w:type="gramEnd"/>
      <w:r w:rsidR="00FA45BC" w:rsidRPr="00384036">
        <w:rPr>
          <w:rFonts w:ascii="PT Astra Serif" w:hAnsi="PT Astra Serif"/>
          <w:sz w:val="28"/>
          <w:szCs w:val="28"/>
        </w:rPr>
        <w:t>), На территории города Сен</w:t>
      </w:r>
      <w:r w:rsidR="0072149C" w:rsidRPr="00384036">
        <w:rPr>
          <w:rFonts w:ascii="PT Astra Serif" w:hAnsi="PT Astra Serif"/>
          <w:sz w:val="28"/>
          <w:szCs w:val="28"/>
        </w:rPr>
        <w:t>г</w:t>
      </w:r>
      <w:r w:rsidR="00FA45BC" w:rsidRPr="00384036">
        <w:rPr>
          <w:rFonts w:ascii="PT Astra Serif" w:hAnsi="PT Astra Serif"/>
          <w:sz w:val="28"/>
          <w:szCs w:val="28"/>
        </w:rPr>
        <w:t>илей за счет индивидуальных предпринимателей предусмотрено благоустройство торговых объектов (Приложение № 3</w:t>
      </w:r>
      <w:r w:rsidR="00FF72E7" w:rsidRPr="00384036">
        <w:rPr>
          <w:rFonts w:ascii="PT Astra Serif" w:hAnsi="PT Astra Serif"/>
          <w:sz w:val="28"/>
          <w:szCs w:val="28"/>
        </w:rPr>
        <w:t>).</w:t>
      </w:r>
    </w:p>
    <w:p w:rsidR="00FF72E7" w:rsidRPr="00384036" w:rsidRDefault="00FF72E7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lastRenderedPageBreak/>
        <w:t>Мероприятия, запланированные в рамках программы на 20</w:t>
      </w:r>
      <w:r w:rsidR="00B94E59" w:rsidRPr="00384036">
        <w:rPr>
          <w:rFonts w:ascii="PT Astra Serif" w:hAnsi="PT Astra Serif"/>
          <w:sz w:val="28"/>
          <w:szCs w:val="28"/>
        </w:rPr>
        <w:t>20</w:t>
      </w:r>
      <w:r w:rsidRPr="00384036">
        <w:rPr>
          <w:rFonts w:ascii="PT Astra Serif" w:hAnsi="PT Astra Serif"/>
          <w:sz w:val="28"/>
          <w:szCs w:val="28"/>
        </w:rPr>
        <w:t>-202</w:t>
      </w:r>
      <w:r w:rsidR="00E27039" w:rsidRPr="00384036">
        <w:rPr>
          <w:rFonts w:ascii="PT Astra Serif" w:hAnsi="PT Astra Serif"/>
          <w:sz w:val="28"/>
          <w:szCs w:val="28"/>
        </w:rPr>
        <w:t>5</w:t>
      </w:r>
      <w:r w:rsidRPr="00384036">
        <w:rPr>
          <w:rFonts w:ascii="PT Astra Serif" w:hAnsi="PT Astra Serif"/>
          <w:sz w:val="28"/>
          <w:szCs w:val="28"/>
        </w:rPr>
        <w:t xml:space="preserve"> годы, позволят благоустроить территории </w:t>
      </w:r>
      <w:r w:rsidR="00B94E59" w:rsidRPr="00384036">
        <w:rPr>
          <w:rFonts w:ascii="PT Astra Serif" w:hAnsi="PT Astra Serif"/>
          <w:sz w:val="28"/>
          <w:szCs w:val="28"/>
        </w:rPr>
        <w:t xml:space="preserve">населенных пунктов </w:t>
      </w:r>
      <w:r w:rsidRPr="00384036">
        <w:rPr>
          <w:rFonts w:ascii="PT Astra Serif" w:hAnsi="PT Astra Serif"/>
          <w:sz w:val="28"/>
          <w:szCs w:val="28"/>
        </w:rPr>
        <w:t>поселения, создать условия для комфортного и безопасного проживания и отдыха жителей.</w:t>
      </w:r>
    </w:p>
    <w:p w:rsidR="00FF72E7" w:rsidRPr="00384036" w:rsidRDefault="00472D00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 </w:t>
      </w:r>
      <w:r w:rsidR="00FF72E7" w:rsidRPr="00384036">
        <w:rPr>
          <w:rFonts w:ascii="PT Astra Serif" w:hAnsi="PT Astra Serif"/>
          <w:sz w:val="28"/>
          <w:szCs w:val="28"/>
        </w:rPr>
        <w:t xml:space="preserve">Реализация мероприятий программы позволит увеличить: </w:t>
      </w:r>
    </w:p>
    <w:p w:rsidR="00FF72E7" w:rsidRPr="00384036" w:rsidRDefault="00472D00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 </w:t>
      </w:r>
      <w:r w:rsidR="00FF72E7" w:rsidRPr="00384036">
        <w:rPr>
          <w:rFonts w:ascii="PT Astra Serif" w:hAnsi="PT Astra Serif" w:cs="Times New Roman"/>
          <w:sz w:val="28"/>
          <w:szCs w:val="28"/>
        </w:rPr>
        <w:t>количество благоустроенных дворовых территорий многоквартирных домов по отношению к базовому значению;</w:t>
      </w:r>
    </w:p>
    <w:p w:rsidR="00FF72E7" w:rsidRPr="00384036" w:rsidRDefault="00472D00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 </w:t>
      </w:r>
      <w:r w:rsidR="00FF72E7" w:rsidRPr="00384036">
        <w:rPr>
          <w:rFonts w:ascii="PT Astra Serif" w:hAnsi="PT Astra Serif" w:cs="Times New Roman"/>
          <w:sz w:val="28"/>
          <w:szCs w:val="28"/>
        </w:rPr>
        <w:t xml:space="preserve">долю благоустроенных дворовых территорий в общем количестве </w:t>
      </w:r>
      <w:r w:rsidR="00FF72E7" w:rsidRPr="00384036">
        <w:rPr>
          <w:rFonts w:ascii="PT Astra Serif" w:hAnsi="PT Astra Serif" w:cs="Times New Roman"/>
          <w:sz w:val="28"/>
          <w:szCs w:val="28"/>
        </w:rPr>
        <w:br/>
        <w:t xml:space="preserve">дворовых территорий многоквартирных домов, расположенных в границах </w:t>
      </w:r>
      <w:r w:rsidR="00FF72E7" w:rsidRPr="00384036">
        <w:rPr>
          <w:rFonts w:ascii="PT Astra Serif" w:hAnsi="PT Astra Serif" w:cs="Times New Roman"/>
          <w:sz w:val="28"/>
          <w:szCs w:val="28"/>
        </w:rPr>
        <w:br/>
        <w:t>Сенгилеевского района, по отношению к базовому значению;</w:t>
      </w:r>
    </w:p>
    <w:p w:rsidR="00FF72E7" w:rsidRPr="00384036" w:rsidRDefault="00FF72E7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количество благоустроенных общественных территорий поселения по отношению к базовому значению;</w:t>
      </w:r>
    </w:p>
    <w:p w:rsidR="00FF72E7" w:rsidRPr="00384036" w:rsidRDefault="00FF72E7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долю благоустроенных общественных территорий Сенгилеевского района в общем количестве таких территорий по отношению к базовому значению;</w:t>
      </w:r>
    </w:p>
    <w:p w:rsidR="00FF72E7" w:rsidRPr="00384036" w:rsidRDefault="00FF72E7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долю населения, проживающего в жилом фонде с благоустроенными </w:t>
      </w:r>
      <w:r w:rsidRPr="00384036">
        <w:rPr>
          <w:rFonts w:ascii="PT Astra Serif" w:hAnsi="PT Astra Serif" w:cs="Times New Roman"/>
          <w:sz w:val="28"/>
          <w:szCs w:val="28"/>
        </w:rPr>
        <w:br/>
        <w:t>дворовыми территориями;</w:t>
      </w:r>
    </w:p>
    <w:p w:rsidR="00FF72E7" w:rsidRPr="00384036" w:rsidRDefault="00FF72E7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площадь благоустроенных общественных территорий, приходящихся </w:t>
      </w:r>
      <w:r w:rsidRPr="00384036">
        <w:rPr>
          <w:rFonts w:ascii="PT Astra Serif" w:hAnsi="PT Astra Serif"/>
          <w:sz w:val="28"/>
          <w:szCs w:val="28"/>
        </w:rPr>
        <w:br/>
        <w:t>на одного жителя поселения.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При реализации программы могут возникнуть основные риски, оказывающие влияние на конечные результаты реализации мероприятий программы, к числу которых относятся: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384036">
        <w:rPr>
          <w:rFonts w:ascii="PT Astra Serif" w:hAnsi="PT Astra Serif"/>
          <w:sz w:val="28"/>
          <w:szCs w:val="28"/>
        </w:rPr>
        <w:t>софинансированию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мероприятий программы;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социальные риски, связанные с низкой социальной активностью</w:t>
      </w:r>
      <w:r w:rsidRPr="00384036">
        <w:rPr>
          <w:rFonts w:ascii="PT Astra Serif" w:hAnsi="PT Astra Serif"/>
          <w:sz w:val="28"/>
          <w:szCs w:val="28"/>
        </w:rPr>
        <w:br/>
        <w:t xml:space="preserve">населения, отсутствием массовой культуры </w:t>
      </w:r>
      <w:r w:rsidR="00FF0C00" w:rsidRPr="00384036">
        <w:rPr>
          <w:rFonts w:ascii="PT Astra Serif" w:hAnsi="PT Astra Serif"/>
          <w:sz w:val="28"/>
          <w:szCs w:val="28"/>
        </w:rPr>
        <w:t>соучастия</w:t>
      </w:r>
      <w:r w:rsidRPr="00384036">
        <w:rPr>
          <w:rFonts w:ascii="PT Astra Serif" w:hAnsi="PT Astra Serif"/>
          <w:sz w:val="28"/>
          <w:szCs w:val="28"/>
        </w:rPr>
        <w:t xml:space="preserve"> в благоустройстве дворовых территорий и т.д.;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управленческие (внутренние) риски, связанные с неэффективным</w:t>
      </w:r>
      <w:r w:rsidRPr="00384036">
        <w:rPr>
          <w:rFonts w:ascii="PT Astra Serif" w:hAnsi="PT Astra Serif"/>
          <w:sz w:val="28"/>
          <w:szCs w:val="28"/>
        </w:rPr>
        <w:br/>
        <w:t>управлением реализацией программы, низким качеством межведомственного взаимодействия, недостаточным контролем над реализацией программ и т. д.;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иные другие риски, которые могут препятствовать выполнению</w:t>
      </w:r>
      <w:r w:rsidRPr="00384036">
        <w:rPr>
          <w:rFonts w:ascii="PT Astra Serif" w:hAnsi="PT Astra Serif"/>
          <w:sz w:val="28"/>
          <w:szCs w:val="28"/>
        </w:rPr>
        <w:br/>
        <w:t>программы.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Для предотвращения рисков, снижения вероятности возникновения</w:t>
      </w:r>
      <w:r w:rsidRPr="00384036">
        <w:rPr>
          <w:rFonts w:ascii="PT Astra Serif" w:hAnsi="PT Astra Serif"/>
          <w:sz w:val="28"/>
          <w:szCs w:val="28"/>
        </w:rPr>
        <w:br/>
        <w:t>неблагоприятных последствий и обеспечения бесперебойности</w:t>
      </w:r>
      <w:r w:rsidRPr="00384036">
        <w:rPr>
          <w:rFonts w:ascii="PT Astra Serif" w:hAnsi="PT Astra Serif"/>
          <w:sz w:val="28"/>
          <w:szCs w:val="28"/>
        </w:rPr>
        <w:br/>
        <w:t>реализации мероприятий программы предусмотрены следующие меры: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проведение информационно-разъяснительной работы в средствах</w:t>
      </w:r>
      <w:r w:rsidRPr="00384036">
        <w:rPr>
          <w:rFonts w:ascii="PT Astra Serif" w:hAnsi="PT Astra Serif"/>
          <w:sz w:val="28"/>
          <w:szCs w:val="28"/>
        </w:rPr>
        <w:br/>
        <w:t>массовой информации в целях стимулирования активности участия</w:t>
      </w:r>
      <w:r w:rsidRPr="00384036">
        <w:rPr>
          <w:rFonts w:ascii="PT Astra Serif" w:hAnsi="PT Astra Serif"/>
          <w:sz w:val="28"/>
          <w:szCs w:val="28"/>
        </w:rPr>
        <w:br/>
        <w:t xml:space="preserve">граждан и </w:t>
      </w:r>
      <w:proofErr w:type="spellStart"/>
      <w:proofErr w:type="gramStart"/>
      <w:r w:rsidRPr="00384036">
        <w:rPr>
          <w:rFonts w:ascii="PT Astra Serif" w:hAnsi="PT Astra Serif"/>
          <w:sz w:val="28"/>
          <w:szCs w:val="28"/>
        </w:rPr>
        <w:t>бизнес-структур</w:t>
      </w:r>
      <w:proofErr w:type="spellEnd"/>
      <w:proofErr w:type="gramEnd"/>
      <w:r w:rsidRPr="00384036">
        <w:rPr>
          <w:rFonts w:ascii="PT Astra Serif" w:hAnsi="PT Astra Serif"/>
          <w:sz w:val="28"/>
          <w:szCs w:val="28"/>
        </w:rPr>
        <w:t xml:space="preserve"> в реализации проектов по благоустройству;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муниципальной программы, привлечение к участию в реализации мероприятий по благоустройству территорий;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осуществление общественного контроля;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lastRenderedPageBreak/>
        <w:t>контроль и координация проекта общественной комиссией;</w:t>
      </w:r>
    </w:p>
    <w:p w:rsidR="00FF72E7" w:rsidRPr="00384036" w:rsidRDefault="00FF72E7" w:rsidP="00384036">
      <w:pPr>
        <w:pStyle w:val="20"/>
        <w:shd w:val="clear" w:color="auto" w:fill="auto"/>
        <w:spacing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проведение мониторинга за ходом выполнения программы.</w:t>
      </w:r>
    </w:p>
    <w:p w:rsidR="005129DB" w:rsidRPr="00384036" w:rsidRDefault="005129DB" w:rsidP="00384036">
      <w:pPr>
        <w:pStyle w:val="1"/>
        <w:tabs>
          <w:tab w:val="left" w:pos="7305"/>
        </w:tabs>
        <w:spacing w:before="0" w:line="240" w:lineRule="auto"/>
        <w:ind w:right="566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84036">
        <w:rPr>
          <w:rFonts w:ascii="PT Astra Serif" w:hAnsi="PT Astra Serif"/>
          <w:b/>
          <w:color w:val="auto"/>
          <w:sz w:val="28"/>
          <w:szCs w:val="28"/>
        </w:rPr>
        <w:t xml:space="preserve">2. </w:t>
      </w:r>
      <w:r w:rsidR="007B046D" w:rsidRPr="00384036">
        <w:rPr>
          <w:rFonts w:ascii="PT Astra Serif" w:hAnsi="PT Astra Serif"/>
          <w:b/>
          <w:color w:val="auto"/>
          <w:sz w:val="28"/>
          <w:szCs w:val="28"/>
        </w:rPr>
        <w:t>Организация управления реализацией муниципальной программы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Заказчик программы несет ответственность за своевременную и качественную разработку и реализацию программы. 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Разработчик программы: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- несет ответственность за своевременное предоставление полных и достоверных отчетов о ходе реализации программы; 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 - несет ответственность за эффективность и результативность программы;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несет ответственность за реализацию программы в целом, своевременность внесения в нее изменений, и в установленных случаях досрочное ее прекращение, предоставление отчетов;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осуществляет в пределах своей компетенции координацию деятельности исполнителей программы.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Исполнители программы: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43545F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несут ответственность за соблюдением предельной даты заключения соглашений по результатам закупки товаров, работ и услуг для обеспечения муниципальных нужд в целях реализации муниципа</w:t>
      </w:r>
      <w:r w:rsidR="001C0E85" w:rsidRPr="00384036">
        <w:rPr>
          <w:rFonts w:ascii="PT Astra Serif" w:hAnsi="PT Astra Serif"/>
          <w:color w:val="000000"/>
          <w:sz w:val="28"/>
          <w:szCs w:val="28"/>
        </w:rPr>
        <w:t>льных программ не позднее 1 апреля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</w:t>
      </w:r>
      <w:r w:rsidR="001C0E85" w:rsidRPr="00384036">
        <w:rPr>
          <w:rFonts w:ascii="PT Astra Serif" w:hAnsi="PT Astra Serif"/>
          <w:color w:val="000000"/>
          <w:sz w:val="28"/>
          <w:szCs w:val="28"/>
        </w:rPr>
        <w:t>ных территорий, не позднее 1 апреля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 года предоставления субсидии </w:t>
      </w:r>
      <w:r w:rsidR="002473DD" w:rsidRPr="00384036">
        <w:rPr>
          <w:rFonts w:ascii="PT Astra Serif" w:hAnsi="PT Astra Serif"/>
          <w:color w:val="000000"/>
          <w:sz w:val="28"/>
          <w:szCs w:val="28"/>
        </w:rPr>
        <w:t>за ис</w:t>
      </w:r>
      <w:r w:rsidR="0043545F" w:rsidRPr="00384036">
        <w:rPr>
          <w:rFonts w:ascii="PT Astra Serif" w:hAnsi="PT Astra Serif"/>
          <w:color w:val="000000"/>
          <w:sz w:val="28"/>
          <w:szCs w:val="28"/>
        </w:rPr>
        <w:t>ключением:</w:t>
      </w:r>
    </w:p>
    <w:p w:rsidR="0043545F" w:rsidRPr="00384036" w:rsidRDefault="0043545F" w:rsidP="00384036">
      <w:pPr>
        <w:pStyle w:val="ConsPlusNormal"/>
        <w:spacing w:after="0" w:line="240" w:lineRule="auto"/>
        <w:ind w:right="566" w:firstLine="540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3545F" w:rsidRPr="00384036" w:rsidRDefault="0043545F" w:rsidP="00384036">
      <w:pPr>
        <w:pStyle w:val="ConsPlusNormal"/>
        <w:spacing w:after="0" w:line="240" w:lineRule="auto"/>
        <w:ind w:right="566" w:firstLine="540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3545F" w:rsidRPr="00384036" w:rsidRDefault="0043545F" w:rsidP="00384036">
      <w:pPr>
        <w:spacing w:after="0" w:line="240" w:lineRule="auto"/>
        <w:ind w:right="566" w:firstLine="708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384036">
        <w:rPr>
          <w:rFonts w:ascii="PT Astra Serif" w:hAnsi="PT Astra Serif"/>
          <w:sz w:val="28"/>
          <w:szCs w:val="28"/>
        </w:rPr>
        <w:t>дств пр</w:t>
      </w:r>
      <w:proofErr w:type="gramEnd"/>
      <w:r w:rsidRPr="00384036">
        <w:rPr>
          <w:rFonts w:ascii="PT Astra Serif" w:hAnsi="PT Astra Serif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384036">
        <w:rPr>
          <w:rFonts w:ascii="PT Astra Serif" w:hAnsi="PT Astra Serif"/>
          <w:sz w:val="28"/>
          <w:szCs w:val="28"/>
        </w:rPr>
        <w:t>цифровизации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 xml:space="preserve">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</w:t>
      </w:r>
      <w:r w:rsidRPr="00384036">
        <w:rPr>
          <w:rFonts w:ascii="PT Astra Serif" w:hAnsi="PT Astra Serif"/>
          <w:color w:val="000000"/>
          <w:sz w:val="28"/>
          <w:szCs w:val="28"/>
        </w:rPr>
        <w:lastRenderedPageBreak/>
        <w:t>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  <w:proofErr w:type="gramEnd"/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Разработчик программы: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в ходе реализации программы уточняет объемы средств, необходимых для ее финансирования в очередном финансовом году;</w:t>
      </w:r>
    </w:p>
    <w:p w:rsidR="005129DB" w:rsidRPr="00384036" w:rsidRDefault="005129DB" w:rsidP="00384036">
      <w:pPr>
        <w:shd w:val="clear" w:color="auto" w:fill="FFFFFF"/>
        <w:spacing w:after="0" w:line="240" w:lineRule="auto"/>
        <w:ind w:right="566"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- исключает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</w:t>
      </w:r>
      <w:proofErr w:type="gramEnd"/>
      <w:r w:rsidRPr="00384036">
        <w:rPr>
          <w:rFonts w:ascii="PT Astra Serif" w:hAnsi="PT Astra Serif"/>
          <w:color w:val="000000"/>
          <w:sz w:val="28"/>
          <w:szCs w:val="28"/>
        </w:rPr>
        <w:t xml:space="preserve">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5129DB" w:rsidRPr="00384036" w:rsidRDefault="005129DB" w:rsidP="00384036">
      <w:pPr>
        <w:shd w:val="clear" w:color="auto" w:fill="FFFFFF"/>
        <w:spacing w:after="0" w:line="240" w:lineRule="auto"/>
        <w:ind w:right="566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исключает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комиссией;</w:t>
      </w:r>
    </w:p>
    <w:p w:rsidR="005129DB" w:rsidRPr="00384036" w:rsidRDefault="005129DB" w:rsidP="00384036">
      <w:pPr>
        <w:shd w:val="clear" w:color="auto" w:fill="FFFFFF"/>
        <w:spacing w:after="0" w:line="240" w:lineRule="auto"/>
        <w:ind w:right="566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- планирует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работы</w:t>
      </w:r>
      <w:proofErr w:type="gramEnd"/>
      <w:r w:rsidRPr="00384036">
        <w:rPr>
          <w:rFonts w:ascii="PT Astra Serif" w:hAnsi="PT Astra Serif"/>
          <w:color w:val="000000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384036">
        <w:rPr>
          <w:rFonts w:ascii="PT Astra Serif" w:hAnsi="PT Astra Serif"/>
          <w:color w:val="000000"/>
          <w:sz w:val="28"/>
          <w:szCs w:val="28"/>
        </w:rPr>
        <w:t>софинансируются</w:t>
      </w:r>
      <w:proofErr w:type="spellEnd"/>
      <w:r w:rsidRPr="00384036">
        <w:rPr>
          <w:rFonts w:ascii="PT Astra Serif" w:hAnsi="PT Astra Serif"/>
          <w:color w:val="000000"/>
          <w:sz w:val="28"/>
          <w:szCs w:val="28"/>
        </w:rPr>
        <w:t xml:space="preserve"> из бюджета субъекта Российской Федерации;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представляет проект постановления Администрации об утверждении муниципальной программы, о внесении в нее изменений, о признании утратившим силу (отмене) постановления Администрации об утверждении муниципальной программы, на согласование в структурные подразделения Администрации, заинтересованные органы и организации;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- в случае наличия в муниципальной программе мероприятий, финансовое обеспечение реализации которых будет осуществляться за </w:t>
      </w:r>
      <w:r w:rsidRPr="00384036">
        <w:rPr>
          <w:rFonts w:ascii="PT Astra Serif" w:hAnsi="PT Astra Serif"/>
          <w:color w:val="000000"/>
          <w:sz w:val="28"/>
          <w:szCs w:val="28"/>
        </w:rPr>
        <w:lastRenderedPageBreak/>
        <w:t>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- организует публикацию в средствах массовой информации или в информационно-коммуникационной сети Интернет постановления Администрации об утверждении муниципальной программы, о внесении в нее изменений, о признании </w:t>
      </w: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утратившим</w:t>
      </w:r>
      <w:proofErr w:type="gramEnd"/>
      <w:r w:rsidRPr="00384036">
        <w:rPr>
          <w:rFonts w:ascii="PT Astra Serif" w:hAnsi="PT Astra Serif"/>
          <w:color w:val="000000"/>
          <w:sz w:val="28"/>
          <w:szCs w:val="28"/>
        </w:rPr>
        <w:t xml:space="preserve"> силу (отмене) постановления Администрации об утверждении муниципальной программы;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несет ответственность за соответствие разработанной программы приоритетным направлениям развития муниципального образования на долгосрочный период;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организует сбор от исполнителей программы аналитической информации об итогах реализации и  представляет ее  руководителю программы;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в целях подготовки отчета по итогам I полугодия осуществляет оценку эффективности и делает прогноз достижения плановых показателей индикаторов в отчетном году. Оценка эффективности программы осуществляется разработчиком и подписывается руководителем программы с учетом прогноза ее исполнения за отчетный финансовый год. При оценке используются данные о достигнутых значениях и динамике индикаторов, представленных в соответствующих отчетах;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- подготавливает проект отчетов и представляет их руководителю программы.</w:t>
      </w:r>
    </w:p>
    <w:p w:rsidR="005129DB" w:rsidRPr="00384036" w:rsidRDefault="005129DB" w:rsidP="00384036">
      <w:pPr>
        <w:pStyle w:val="1"/>
        <w:keepNext w:val="0"/>
        <w:keepLines w:val="0"/>
        <w:widowControl w:val="0"/>
        <w:spacing w:before="0" w:line="240" w:lineRule="auto"/>
        <w:ind w:left="2127" w:right="566" w:hanging="2127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84036">
        <w:rPr>
          <w:rFonts w:ascii="PT Astra Serif" w:hAnsi="PT Astra Serif"/>
          <w:b/>
          <w:color w:val="auto"/>
          <w:sz w:val="28"/>
          <w:szCs w:val="28"/>
        </w:rPr>
        <w:t>3. Целевые индикаторы программы</w:t>
      </w:r>
    </w:p>
    <w:p w:rsidR="005129DB" w:rsidRPr="00384036" w:rsidRDefault="005129DB" w:rsidP="00384036">
      <w:pPr>
        <w:spacing w:after="0" w:line="240" w:lineRule="auto"/>
        <w:ind w:right="566"/>
        <w:rPr>
          <w:rFonts w:ascii="PT Astra Serif" w:hAnsi="PT Astra Serif"/>
          <w:sz w:val="4"/>
          <w:szCs w:val="4"/>
        </w:rPr>
      </w:pP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По итогам реализации программы планируется достижение следующих основных показателей (Приложение № 4):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рост доли благоустроенных дворовых территорий от общего количества дворовых территорий до 100%;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количество благоустроенных дворовых территорий – 10 ед.;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рост доли благоустроенных общественных территорий от общего количества общественных территорий до 100 %;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количество благоустроенных общественных территорий - 5 ед.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Реализация программы позволит улучшить ряд показателей социально-экономического развития: 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экономические (повышение налоговых поступлений в местный бюджет после благоустройства территорий, развитие туризма);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5129DB" w:rsidRPr="00384036" w:rsidRDefault="005129DB" w:rsidP="00384036">
      <w:pPr>
        <w:spacing w:after="0" w:line="240" w:lineRule="auto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- социальные (увеличение пешеходных потоков для жителей, рост публичных пространств, приспособленных для различных творческих проявлений и самореализации населения, прогулок, занятий спортом, общения с детьми и друг другом, обеспечение доступности для </w:t>
      </w:r>
      <w:proofErr w:type="spellStart"/>
      <w:r w:rsidRPr="00384036">
        <w:rPr>
          <w:rFonts w:ascii="PT Astra Serif" w:hAnsi="PT Astra Serif"/>
          <w:sz w:val="28"/>
          <w:szCs w:val="28"/>
        </w:rPr>
        <w:t>маломобильных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групп населения и т.д.).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lastRenderedPageBreak/>
        <w:t>За период действия программы планируется достижение следующих результатов: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обеспечение удовлетворённости населения уровнем благоустроенности территории поселения;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повышение уровня благоустроенности дворовых территорий многоквартирных домов;</w:t>
      </w:r>
    </w:p>
    <w:p w:rsidR="005129DB" w:rsidRPr="00384036" w:rsidRDefault="005129DB" w:rsidP="00384036">
      <w:pPr>
        <w:spacing w:after="0" w:line="240" w:lineRule="auto"/>
        <w:ind w:right="566" w:firstLine="708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повышение уровня благоустроенности общественных территорий.</w:t>
      </w:r>
    </w:p>
    <w:p w:rsidR="001E6BC6" w:rsidRPr="00384036" w:rsidRDefault="00DD2CE2" w:rsidP="00384036">
      <w:pPr>
        <w:pStyle w:val="ConsPlusNormal"/>
        <w:spacing w:after="0" w:line="240" w:lineRule="auto"/>
        <w:ind w:right="56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84036">
        <w:rPr>
          <w:rFonts w:ascii="PT Astra Serif" w:hAnsi="PT Astra Serif" w:cs="Times New Roman"/>
          <w:b/>
          <w:sz w:val="28"/>
          <w:szCs w:val="28"/>
        </w:rPr>
        <w:t xml:space="preserve">4. </w:t>
      </w:r>
      <w:r w:rsidR="001E6BC6" w:rsidRPr="00384036">
        <w:rPr>
          <w:rFonts w:ascii="PT Astra Serif" w:hAnsi="PT Astra Serif" w:cs="Times New Roman"/>
          <w:b/>
          <w:sz w:val="28"/>
          <w:szCs w:val="28"/>
        </w:rPr>
        <w:t>Перечень программных мероприятий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Для поддержания дворовых территорий в техническом состоянии и приведение их в соответствии с современными требованиями комфортности разработана настоящая муниципальная программа.</w:t>
      </w:r>
    </w:p>
    <w:p w:rsidR="001E6BC6" w:rsidRPr="00384036" w:rsidRDefault="00DD2CE2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4</w:t>
      </w:r>
      <w:r w:rsidR="003F7E52" w:rsidRPr="00384036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="001E6BC6" w:rsidRPr="00384036">
        <w:rPr>
          <w:rFonts w:ascii="PT Astra Serif" w:hAnsi="PT Astra Serif" w:cs="Times New Roman"/>
          <w:sz w:val="28"/>
          <w:szCs w:val="28"/>
        </w:rPr>
        <w:t>Дворовая территория - это совокупность территорий, прилегающих к многоквартирным домам, со зданиями и сооружениями, образующими дворовую территорию, с расположенными на них объектами, предназначенными для обслуживания и эксплуатации таких домов, зданий, сооружений,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домам, зданиям и сооружениям</w:t>
      </w:r>
      <w:proofErr w:type="gramEnd"/>
      <w:r w:rsidR="001E6BC6" w:rsidRPr="00384036">
        <w:rPr>
          <w:rFonts w:ascii="PT Astra Serif" w:hAnsi="PT Astra Serif" w:cs="Times New Roman"/>
          <w:sz w:val="28"/>
          <w:szCs w:val="28"/>
        </w:rPr>
        <w:t>, образующим дворовую территорию.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Благоустройство дворовых территорий многоквартирных домов осуществляется исходя из минимального перечня работ: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- ремонт дворовых проездов;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- обеспечение освещения дворовых территорий;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- установка скамеек;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- установка урн.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Данный перечень является исчерпывающим и не может быть расширен. 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</w:t>
      </w:r>
      <w:proofErr w:type="gramStart"/>
      <w:r w:rsidRPr="00384036">
        <w:rPr>
          <w:rFonts w:ascii="PT Astra Serif" w:hAnsi="PT Astra Serif" w:cs="Times New Roman"/>
          <w:sz w:val="28"/>
          <w:szCs w:val="28"/>
        </w:rPr>
        <w:t>исходя из минимального перечня работ по благоустройству дворовых территорий многоквартирных</w:t>
      </w:r>
      <w:r w:rsidR="00FA45BC" w:rsidRPr="00384036">
        <w:rPr>
          <w:rFonts w:ascii="PT Astra Serif" w:hAnsi="PT Astra Serif" w:cs="Times New Roman"/>
          <w:sz w:val="28"/>
          <w:szCs w:val="28"/>
        </w:rPr>
        <w:t xml:space="preserve"> домов приведен</w:t>
      </w:r>
      <w:proofErr w:type="gramEnd"/>
      <w:r w:rsidR="00FA45BC" w:rsidRPr="00384036">
        <w:rPr>
          <w:rFonts w:ascii="PT Astra Serif" w:hAnsi="PT Astra Serif" w:cs="Times New Roman"/>
          <w:sz w:val="28"/>
          <w:szCs w:val="28"/>
        </w:rPr>
        <w:t xml:space="preserve"> в приложении N 4</w:t>
      </w:r>
      <w:r w:rsidRPr="00384036">
        <w:rPr>
          <w:rFonts w:ascii="PT Astra Serif" w:hAnsi="PT Astra Serif" w:cs="Times New Roman"/>
          <w:sz w:val="28"/>
          <w:szCs w:val="28"/>
        </w:rPr>
        <w:t xml:space="preserve"> к настоящей Программе.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- ремонт и устройство автомобильных парковок (парковочных мест);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- установка </w:t>
      </w:r>
      <w:r w:rsidR="00BE15A0" w:rsidRPr="00384036">
        <w:rPr>
          <w:rFonts w:ascii="PT Astra Serif" w:hAnsi="PT Astra Serif" w:cs="Times New Roman"/>
          <w:sz w:val="28"/>
          <w:szCs w:val="28"/>
        </w:rPr>
        <w:t>малых архитектурных форм</w:t>
      </w:r>
      <w:r w:rsidRPr="00384036">
        <w:rPr>
          <w:rFonts w:ascii="PT Astra Serif" w:hAnsi="PT Astra Serif" w:cs="Times New Roman"/>
          <w:sz w:val="28"/>
          <w:szCs w:val="28"/>
        </w:rPr>
        <w:t>;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- устройство и оборудование детских и (или) спортивных площадок;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- прочие аналогичные виды работ, направленные на благоустройство дворовых территорий.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Дополнительный перечень работ по благоустройству дворовых территорий реализуется при условии выполнения минимального перечня работ по </w:t>
      </w:r>
      <w:proofErr w:type="gramStart"/>
      <w:r w:rsidRPr="00384036">
        <w:rPr>
          <w:rFonts w:ascii="PT Astra Serif" w:hAnsi="PT Astra Serif" w:cs="Times New Roman"/>
          <w:sz w:val="28"/>
          <w:szCs w:val="28"/>
        </w:rPr>
        <w:t>благоустройству</w:t>
      </w:r>
      <w:proofErr w:type="gramEnd"/>
      <w:r w:rsidRPr="00384036">
        <w:rPr>
          <w:rFonts w:ascii="PT Astra Serif" w:hAnsi="PT Astra Serif" w:cs="Times New Roman"/>
          <w:sz w:val="28"/>
          <w:szCs w:val="28"/>
        </w:rPr>
        <w:t xml:space="preserve"> и осуществляются с привлечением трудового участия собственников помещений, собственников иных зданий и сооружений, расположенных в границах дворовой территории.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Виды работ, предусмотренные перечнем по благоустройству </w:t>
      </w:r>
      <w:r w:rsidRPr="00384036">
        <w:rPr>
          <w:rFonts w:ascii="PT Astra Serif" w:hAnsi="PT Astra Serif" w:cs="Times New Roman"/>
          <w:sz w:val="28"/>
          <w:szCs w:val="28"/>
        </w:rPr>
        <w:lastRenderedPageBreak/>
        <w:t>дворовых территорий, определяются собственниками помещений в многоквартирных домах.</w:t>
      </w:r>
    </w:p>
    <w:p w:rsidR="000710AA" w:rsidRPr="00384036" w:rsidRDefault="000710AA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Финансовое и (или) трудовое участие заинтересованных лиц в реализации мероприятий по благоустройству дворовых территорий многоквартирных домов, расположенных на территории населенных пунктов поселения:</w:t>
      </w:r>
    </w:p>
    <w:p w:rsidR="000710AA" w:rsidRPr="00384036" w:rsidRDefault="000710AA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1) трудовое участие заинтересованных лиц в реализации мероприятий по благоустройству дворовых территорий многоквартирных домов в рамках минимального и дополнительного перечней видов работ по благоустройству дворовых территорий многоквартирных домов заключается в посадке кустарников и деревьев, покраске поверхностей конструкций, расположенных в границах дворовых территорий, очистке участков земли от твердых коммунальных отходов;</w:t>
      </w:r>
    </w:p>
    <w:p w:rsidR="000710AA" w:rsidRPr="00384036" w:rsidRDefault="000710AA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2) финансовое участие заинтересованных лиц в реализации мероприятий по благоустройству дворовых территорий многоквартирных домов в рамках дополнительного перечня видов работ по благоустройству данных территорий должно заключаться в оплате не менее двух и не более пятидесяти процентов стоимости работ, выполняемых при осуществлении указанных мероприятий.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 xml:space="preserve">Адресный перечень дворовых территорий </w:t>
      </w:r>
      <w:r w:rsidR="000710AA" w:rsidRPr="00384036">
        <w:rPr>
          <w:rFonts w:ascii="PT Astra Serif" w:hAnsi="PT Astra Serif" w:cs="Times New Roman"/>
          <w:sz w:val="28"/>
          <w:szCs w:val="28"/>
        </w:rPr>
        <w:t>приведен в</w:t>
      </w:r>
      <w:r w:rsidRPr="00384036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0710AA" w:rsidRPr="00384036">
        <w:rPr>
          <w:rFonts w:ascii="PT Astra Serif" w:hAnsi="PT Astra Serif" w:cs="Times New Roman"/>
          <w:sz w:val="28"/>
          <w:szCs w:val="28"/>
        </w:rPr>
        <w:t>и</w:t>
      </w:r>
      <w:r w:rsidRPr="00384036">
        <w:rPr>
          <w:rFonts w:ascii="PT Astra Serif" w:hAnsi="PT Astra Serif" w:cs="Times New Roman"/>
          <w:sz w:val="28"/>
          <w:szCs w:val="28"/>
        </w:rPr>
        <w:t xml:space="preserve"> N 1 к настоящей Программе.</w:t>
      </w:r>
    </w:p>
    <w:p w:rsidR="001E6BC6" w:rsidRPr="00384036" w:rsidRDefault="00DD2CE2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4</w:t>
      </w:r>
      <w:r w:rsidR="003F7E52" w:rsidRPr="00384036">
        <w:rPr>
          <w:rFonts w:ascii="PT Astra Serif" w:hAnsi="PT Astra Serif" w:cs="Times New Roman"/>
          <w:sz w:val="28"/>
          <w:szCs w:val="28"/>
        </w:rPr>
        <w:t xml:space="preserve">.2. </w:t>
      </w:r>
      <w:r w:rsidR="001E6BC6" w:rsidRPr="00384036">
        <w:rPr>
          <w:rFonts w:ascii="PT Astra Serif" w:hAnsi="PT Astra Serif" w:cs="Times New Roman"/>
          <w:sz w:val="28"/>
          <w:szCs w:val="28"/>
        </w:rPr>
        <w:t>К общественным территориям относятся общественные пространства, которые постоянно доступны для населения, в том числе,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К благоустройству общественных территорий относится: озеленение, обеспечение освещением, ремонт или обустройство пешеходных дорожек, обустройство детских и (или) спортивных площадок, ремонт или устройство ограждения, благоустройство территории вокруг памятников, а также аналогичные виды работ, направленные на благоустройство общественных территорий.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На общественные территории, подлежащие благоустройству в 20</w:t>
      </w:r>
      <w:r w:rsidR="00E10696" w:rsidRPr="00384036">
        <w:rPr>
          <w:rFonts w:ascii="PT Astra Serif" w:hAnsi="PT Astra Serif" w:cs="Times New Roman"/>
          <w:sz w:val="28"/>
          <w:szCs w:val="28"/>
        </w:rPr>
        <w:t>20</w:t>
      </w:r>
      <w:r w:rsidR="00E27039" w:rsidRPr="00384036">
        <w:rPr>
          <w:rFonts w:ascii="PT Astra Serif" w:hAnsi="PT Astra Serif" w:cs="Times New Roman"/>
          <w:sz w:val="28"/>
          <w:szCs w:val="28"/>
        </w:rPr>
        <w:t xml:space="preserve"> - 2025</w:t>
      </w:r>
      <w:r w:rsidRPr="00384036">
        <w:rPr>
          <w:rFonts w:ascii="PT Astra Serif" w:hAnsi="PT Astra Serif" w:cs="Times New Roman"/>
          <w:sz w:val="28"/>
          <w:szCs w:val="28"/>
        </w:rPr>
        <w:t xml:space="preserve"> годы в рамках данной программы, разрабатываются </w:t>
      </w:r>
      <w:proofErr w:type="spellStart"/>
      <w:proofErr w:type="gramStart"/>
      <w:r w:rsidRPr="00384036">
        <w:rPr>
          <w:rFonts w:ascii="PT Astra Serif" w:hAnsi="PT Astra Serif" w:cs="Times New Roman"/>
          <w:sz w:val="28"/>
          <w:szCs w:val="28"/>
        </w:rPr>
        <w:t>дизайн-проекты</w:t>
      </w:r>
      <w:proofErr w:type="spellEnd"/>
      <w:proofErr w:type="gramEnd"/>
      <w:r w:rsidRPr="00384036">
        <w:rPr>
          <w:rFonts w:ascii="PT Astra Serif" w:hAnsi="PT Astra Serif" w:cs="Times New Roman"/>
          <w:sz w:val="28"/>
          <w:szCs w:val="28"/>
        </w:rPr>
        <w:t xml:space="preserve">. Оплата </w:t>
      </w:r>
      <w:proofErr w:type="spellStart"/>
      <w:proofErr w:type="gramStart"/>
      <w:r w:rsidRPr="00384036">
        <w:rPr>
          <w:rFonts w:ascii="PT Astra Serif" w:hAnsi="PT Astra Serif" w:cs="Times New Roman"/>
          <w:sz w:val="28"/>
          <w:szCs w:val="28"/>
        </w:rPr>
        <w:t>дизайн-проектов</w:t>
      </w:r>
      <w:proofErr w:type="spellEnd"/>
      <w:proofErr w:type="gramEnd"/>
      <w:r w:rsidRPr="00384036">
        <w:rPr>
          <w:rFonts w:ascii="PT Astra Serif" w:hAnsi="PT Astra Serif" w:cs="Times New Roman"/>
          <w:sz w:val="28"/>
          <w:szCs w:val="28"/>
        </w:rPr>
        <w:t xml:space="preserve"> производится</w:t>
      </w:r>
      <w:r w:rsidR="0072149C" w:rsidRPr="00384036">
        <w:rPr>
          <w:rFonts w:ascii="PT Astra Serif" w:hAnsi="PT Astra Serif" w:cs="Times New Roman"/>
          <w:sz w:val="28"/>
          <w:szCs w:val="28"/>
        </w:rPr>
        <w:t xml:space="preserve"> за счет средств субсидирования местного бюджета.</w:t>
      </w:r>
    </w:p>
    <w:p w:rsidR="001E6BC6" w:rsidRPr="00384036" w:rsidRDefault="001E6BC6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Перечень общественных территорий, подлежащих благ</w:t>
      </w:r>
      <w:r w:rsidR="00934A50" w:rsidRPr="00384036">
        <w:rPr>
          <w:rFonts w:ascii="PT Astra Serif" w:hAnsi="PT Astra Serif" w:cs="Times New Roman"/>
          <w:sz w:val="28"/>
          <w:szCs w:val="28"/>
        </w:rPr>
        <w:t>оустройству в 2020</w:t>
      </w:r>
      <w:r w:rsidR="00E27039" w:rsidRPr="00384036">
        <w:rPr>
          <w:rFonts w:ascii="PT Astra Serif" w:hAnsi="PT Astra Serif" w:cs="Times New Roman"/>
          <w:sz w:val="28"/>
          <w:szCs w:val="28"/>
        </w:rPr>
        <w:t xml:space="preserve"> - 2025</w:t>
      </w:r>
      <w:r w:rsidRPr="00384036">
        <w:rPr>
          <w:rFonts w:ascii="PT Astra Serif" w:hAnsi="PT Astra Serif" w:cs="Times New Roman"/>
          <w:sz w:val="28"/>
          <w:szCs w:val="28"/>
        </w:rPr>
        <w:t xml:space="preserve"> годы, приведен в приложении N 2 к настоящей Программе.</w:t>
      </w:r>
    </w:p>
    <w:p w:rsidR="00934A50" w:rsidRPr="00384036" w:rsidRDefault="00DD2CE2" w:rsidP="00384036">
      <w:pPr>
        <w:pStyle w:val="ConsPlusNormal"/>
        <w:spacing w:after="0" w:line="240" w:lineRule="auto"/>
        <w:ind w:right="56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84036">
        <w:rPr>
          <w:rFonts w:ascii="PT Astra Serif" w:hAnsi="PT Astra Serif" w:cs="Times New Roman"/>
          <w:sz w:val="28"/>
          <w:szCs w:val="28"/>
        </w:rPr>
        <w:t>4</w:t>
      </w:r>
      <w:r w:rsidR="003F7E52" w:rsidRPr="00384036">
        <w:rPr>
          <w:rFonts w:ascii="PT Astra Serif" w:hAnsi="PT Astra Serif" w:cs="Times New Roman"/>
          <w:sz w:val="28"/>
          <w:szCs w:val="28"/>
        </w:rPr>
        <w:t xml:space="preserve">.3. </w:t>
      </w:r>
      <w:r w:rsidR="00934A50" w:rsidRPr="00384036">
        <w:rPr>
          <w:rFonts w:ascii="PT Astra Serif" w:hAnsi="PT Astra Serif" w:cs="Times New Roman"/>
          <w:sz w:val="28"/>
          <w:szCs w:val="28"/>
        </w:rPr>
        <w:t>При реализации программы предусматривается: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1. Обеспечить проведение общественных обсуждений программы</w:t>
      </w:r>
      <w:r w:rsidR="00E27039"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2020 – 2025</w:t>
      </w: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годы и правовых актов о внесении изменений в муниципальные программы, при этом продолжительность срока </w:t>
      </w: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проведения таких общественных обсуждений не может быть менее 30 дней со дня опубликования (обнародования) муниципальных программ (муниципальных правовых актов о внесении изменений в муниципальные программы).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2. Обеспечить учет предложений заинтересованных лиц о включении дворовых территорий многоквартирных домов и территорий общего пользования в муниципальные программы.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Обеспечить участие общественных комиссий в оценке предложений заинтересованных лиц и в осуществлении </w:t>
      </w:r>
      <w:proofErr w:type="gramStart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контроля за</w:t>
      </w:r>
      <w:proofErr w:type="gramEnd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Подготовить по результатам обсуждения с представителями заинтересованных лиц и не позднее 15 февраля года предоставления субсидии утвердить </w:t>
      </w:r>
      <w:proofErr w:type="spellStart"/>
      <w:proofErr w:type="gramStart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дизайн-проекты</w:t>
      </w:r>
      <w:proofErr w:type="spellEnd"/>
      <w:proofErr w:type="gramEnd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каждой дворовой территории многоквартирного дома и территории общего пользования, включенной в муниципальную программу.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5. Обеспечить привлечение к выполнению работ по благоустройству дворовых территорий многоквартирных домов студенческие строительные отряды.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Обеспечить проведение мероприятий по благоустройству дворовых территорий многоквартирных домов и территорий общего пользования с учетом необходимости обеспечения физической, пространственной и информационной доступности зданий, строений, сооружений, дворовых территорий многоквартирных домов для инвалидов и других </w:t>
      </w:r>
      <w:proofErr w:type="spellStart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маломобильных</w:t>
      </w:r>
      <w:proofErr w:type="spellEnd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групп населения.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7. Обеспечить синхронизацию работ, в</w:t>
      </w:r>
      <w:r w:rsidR="003F7E52"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ыполняемых в рамках реализации </w:t>
      </w: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</w:t>
      </w:r>
      <w:r w:rsidR="003F7E52"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 работами, выполняемыми в </w:t>
      </w:r>
      <w:proofErr w:type="gramStart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рамках</w:t>
      </w:r>
      <w:proofErr w:type="gramEnd"/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реализуемых в поселени</w:t>
      </w:r>
      <w:r w:rsidR="003F7E52"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 (планов) строительства, реконструкции и ремонта объектов капитального строительства, программ ремонта и модернизации объектов систем коммунальной инфраструктуры и иных объектов, расположенных на соответствующей территории.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8. Обеспечить проведение авторского надзора за исполнением проектов благоустройства территорий общего пользования.</w:t>
      </w:r>
    </w:p>
    <w:p w:rsidR="00934A50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9. Установить минимальный трехлетний гарантийный срок для получения результатов работ по благоустройству дворовых территорий и территорий общего пользования.</w:t>
      </w:r>
    </w:p>
    <w:p w:rsidR="001E6BC6" w:rsidRPr="00384036" w:rsidRDefault="00934A50" w:rsidP="00384036">
      <w:pPr>
        <w:spacing w:after="0" w:line="240" w:lineRule="auto"/>
        <w:ind w:right="566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4036">
        <w:rPr>
          <w:rFonts w:ascii="PT Astra Serif" w:eastAsia="Times New Roman" w:hAnsi="PT Astra Serif" w:cs="Times New Roman"/>
          <w:sz w:val="28"/>
          <w:szCs w:val="28"/>
          <w:lang w:eastAsia="ru-RU"/>
        </w:rPr>
        <w:t>10. Обеспечить обязательное включение условий об ответственности поставщиков (подрядчиков, исполнителей) при исполнении заключенных контрактов за неисполнение или ненадлежащее исполнение обязательств, предусмотренных контрактом, а также условия о принимаемых заказчиком мерах при исполнении заключенных контрактов, в том числе:</w:t>
      </w:r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а) условие об ответственности поставщика (подрядчика, исполнителя) за отступление от проектной документации, рабочей документации, документации о закупке (технического задания, </w:t>
      </w:r>
      <w:proofErr w:type="spellStart"/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дизайн-проекта</w:t>
      </w:r>
      <w:proofErr w:type="spellEnd"/>
      <w:proofErr w:type="gramEnd"/>
      <w:r w:rsidRPr="00384036">
        <w:rPr>
          <w:rFonts w:ascii="PT Astra Serif" w:hAnsi="PT Astra Serif"/>
          <w:color w:val="000000"/>
          <w:sz w:val="28"/>
          <w:szCs w:val="28"/>
        </w:rPr>
        <w:t xml:space="preserve"> территории), а также за нарушения требований технических </w:t>
      </w:r>
      <w:r w:rsidRPr="00384036">
        <w:rPr>
          <w:rFonts w:ascii="PT Astra Serif" w:hAnsi="PT Astra Serif"/>
          <w:color w:val="000000"/>
          <w:sz w:val="28"/>
          <w:szCs w:val="28"/>
        </w:rPr>
        <w:lastRenderedPageBreak/>
        <w:t>регламентов, за нарушения правил, установленных национальными стандартами, сводами правил;</w:t>
      </w:r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 xml:space="preserve">б) условие об осуществлении </w:t>
      </w: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384036">
        <w:rPr>
          <w:rFonts w:ascii="PT Astra Serif" w:hAnsi="PT Astra Serif"/>
          <w:color w:val="000000"/>
          <w:sz w:val="28"/>
          <w:szCs w:val="28"/>
        </w:rPr>
        <w:t xml:space="preserve"> соблюдением сроков поставки товаров (выполнения работ, оказания услуг), качеством предоставленных поставщиком (подрядчиком, исполнителем) строительных материалов;</w:t>
      </w:r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в) условие о возмещении убытков, причиненных в связи с неисполнением поставщиком (подрядчиком, исполнителем) обязанностей, предусмотренных контрактом, и (или) нарушением установленных сроков исполнения таких обязанностей;</w:t>
      </w:r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г) условие о своевременном инициировании одностороннего отказа от исполнения контрактов в случае, если в ходе исполнения контракта установлено, что поставщик (подрядчик, исполнитель) и (или) поставляемый товар (выполняемая работа, оказываемая услуга)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(выполняемой работе, оказываемой услуге) или поставщик (подрядчик, исполнитель) представил недостоверную</w:t>
      </w:r>
      <w:proofErr w:type="gramEnd"/>
      <w:r w:rsidRPr="00384036">
        <w:rPr>
          <w:rFonts w:ascii="PT Astra Serif" w:hAnsi="PT Astra Serif"/>
          <w:color w:val="000000"/>
          <w:sz w:val="28"/>
          <w:szCs w:val="28"/>
        </w:rPr>
        <w:t xml:space="preserve"> информацию о своем соответствии и (или) соответствии поставляемого товара (выполняемой работы, оказываемой услуги) таким требованиям, что позволило ему стать победителем определения поставщика (подрядчика, исполнителя).</w:t>
      </w:r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11. Установить в качестве последней даты заключения муниципального контракта, предметом которого является выполнение работ по благоустро</w:t>
      </w:r>
      <w:r w:rsidR="001C0E85" w:rsidRPr="00384036">
        <w:rPr>
          <w:rFonts w:ascii="PT Astra Serif" w:hAnsi="PT Astra Serif"/>
          <w:color w:val="000000"/>
          <w:sz w:val="28"/>
          <w:szCs w:val="28"/>
        </w:rPr>
        <w:t>йству дворовых территорий, 1 апреля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 года, в котором предоставлены субсидии. Установить в качестве последней даты заключения муниципального контракта, предметом которого является выполнение работ по благоустройству терри</w:t>
      </w:r>
      <w:r w:rsidR="001C0E85" w:rsidRPr="00384036">
        <w:rPr>
          <w:rFonts w:ascii="PT Astra Serif" w:hAnsi="PT Astra Serif"/>
          <w:color w:val="000000"/>
          <w:sz w:val="28"/>
          <w:szCs w:val="28"/>
        </w:rPr>
        <w:t>торий общего пользования, 1 апреля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 года, в</w:t>
      </w:r>
      <w:r w:rsidR="000753D3" w:rsidRPr="00384036">
        <w:rPr>
          <w:rFonts w:ascii="PT Astra Serif" w:hAnsi="PT Astra Serif"/>
          <w:color w:val="000000"/>
          <w:sz w:val="28"/>
          <w:szCs w:val="28"/>
        </w:rPr>
        <w:t xml:space="preserve"> котором предоставлены субсидии, за исключением:</w:t>
      </w:r>
    </w:p>
    <w:p w:rsidR="000753D3" w:rsidRPr="00384036" w:rsidRDefault="000753D3" w:rsidP="00384036">
      <w:pPr>
        <w:pStyle w:val="ConsPlusNormal"/>
        <w:spacing w:after="0" w:line="240" w:lineRule="auto"/>
        <w:ind w:right="566" w:firstLine="540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753D3" w:rsidRPr="00384036" w:rsidRDefault="000753D3" w:rsidP="00384036">
      <w:pPr>
        <w:pStyle w:val="ConsPlusNormal"/>
        <w:spacing w:after="0" w:line="240" w:lineRule="auto"/>
        <w:ind w:right="566" w:firstLine="540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753D3" w:rsidRPr="00384036" w:rsidRDefault="000753D3" w:rsidP="00384036">
      <w:pPr>
        <w:pStyle w:val="ConsPlusNormal"/>
        <w:spacing w:after="0" w:line="240" w:lineRule="auto"/>
        <w:ind w:right="566" w:firstLine="540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случаев заключения таких соглашений в пределах экономии сре</w:t>
      </w:r>
      <w:proofErr w:type="gramStart"/>
      <w:r w:rsidRPr="00384036">
        <w:rPr>
          <w:rFonts w:ascii="PT Astra Serif" w:hAnsi="PT Astra Serif"/>
          <w:sz w:val="28"/>
          <w:szCs w:val="28"/>
        </w:rPr>
        <w:t>дств пр</w:t>
      </w:r>
      <w:proofErr w:type="gramEnd"/>
      <w:r w:rsidRPr="00384036">
        <w:rPr>
          <w:rFonts w:ascii="PT Astra Serif" w:hAnsi="PT Astra Serif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384036">
        <w:rPr>
          <w:rFonts w:ascii="PT Astra Serif" w:hAnsi="PT Astra Serif"/>
          <w:sz w:val="28"/>
          <w:szCs w:val="28"/>
        </w:rPr>
        <w:t>цифровизации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3F7E52" w:rsidRPr="00384036" w:rsidRDefault="003F7E52" w:rsidP="00384036">
      <w:pPr>
        <w:spacing w:after="0" w:line="240" w:lineRule="auto"/>
        <w:ind w:right="566"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lastRenderedPageBreak/>
        <w:t xml:space="preserve">12. </w:t>
      </w: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 xml:space="preserve">Обеспечить синхронизацию реализации мероприятий в рамках программы с реализуемыми в поселении мероприятиями в сфере обеспечения доступности городской среды для </w:t>
      </w:r>
      <w:proofErr w:type="spellStart"/>
      <w:r w:rsidRPr="00384036">
        <w:rPr>
          <w:rFonts w:ascii="PT Astra Serif" w:hAnsi="PT Astra Serif"/>
          <w:color w:val="000000"/>
          <w:sz w:val="28"/>
          <w:szCs w:val="28"/>
        </w:rPr>
        <w:t>маломобильных</w:t>
      </w:r>
      <w:proofErr w:type="spellEnd"/>
      <w:r w:rsidRPr="00384036">
        <w:rPr>
          <w:rFonts w:ascii="PT Astra Serif" w:hAnsi="PT Astra Serif"/>
          <w:color w:val="000000"/>
          <w:sz w:val="28"/>
          <w:szCs w:val="28"/>
        </w:rPr>
        <w:t xml:space="preserve"> групп населения, </w:t>
      </w:r>
      <w:proofErr w:type="spellStart"/>
      <w:r w:rsidRPr="00384036">
        <w:rPr>
          <w:rFonts w:ascii="PT Astra Serif" w:hAnsi="PT Astra Serif"/>
          <w:color w:val="000000"/>
          <w:sz w:val="28"/>
          <w:szCs w:val="28"/>
        </w:rPr>
        <w:t>цифровизации</w:t>
      </w:r>
      <w:proofErr w:type="spellEnd"/>
      <w:r w:rsidRPr="00384036">
        <w:rPr>
          <w:rFonts w:ascii="PT Astra Serif" w:hAnsi="PT Astra Serif"/>
          <w:color w:val="000000"/>
          <w:sz w:val="28"/>
          <w:szCs w:val="28"/>
        </w:rPr>
        <w:t xml:space="preserve"> городской и поселенческой инфраструктуры, а также мероприятиями, реализуемыми в рамках национальных проектов 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«</w:t>
      </w:r>
      <w:r w:rsidRPr="00384036">
        <w:rPr>
          <w:rFonts w:ascii="PT Astra Serif" w:hAnsi="PT Astra Serif"/>
          <w:color w:val="000000"/>
          <w:sz w:val="28"/>
          <w:szCs w:val="28"/>
        </w:rPr>
        <w:t>Демография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», «</w:t>
      </w:r>
      <w:r w:rsidRPr="00384036">
        <w:rPr>
          <w:rFonts w:ascii="PT Astra Serif" w:hAnsi="PT Astra Serif"/>
          <w:color w:val="000000"/>
          <w:sz w:val="28"/>
          <w:szCs w:val="28"/>
        </w:rPr>
        <w:t>Образование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», «</w:t>
      </w:r>
      <w:r w:rsidRPr="00384036">
        <w:rPr>
          <w:rFonts w:ascii="PT Astra Serif" w:hAnsi="PT Astra Serif"/>
          <w:color w:val="000000"/>
          <w:sz w:val="28"/>
          <w:szCs w:val="28"/>
        </w:rPr>
        <w:t>Экология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», «</w:t>
      </w:r>
      <w:r w:rsidRPr="00384036">
        <w:rPr>
          <w:rFonts w:ascii="PT Astra Serif" w:hAnsi="PT Astra Serif"/>
          <w:color w:val="000000"/>
          <w:sz w:val="28"/>
          <w:szCs w:val="28"/>
        </w:rPr>
        <w:t>Безопасные и качественные автомобильные дороги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», «</w:t>
      </w:r>
      <w:r w:rsidRPr="00384036">
        <w:rPr>
          <w:rFonts w:ascii="PT Astra Serif" w:hAnsi="PT Astra Serif"/>
          <w:color w:val="000000"/>
          <w:sz w:val="28"/>
          <w:szCs w:val="28"/>
        </w:rPr>
        <w:t>Культура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», «</w:t>
      </w:r>
      <w:r w:rsidRPr="00384036">
        <w:rPr>
          <w:rFonts w:ascii="PT Astra Serif" w:hAnsi="PT Astra Serif"/>
          <w:color w:val="000000"/>
          <w:sz w:val="28"/>
          <w:szCs w:val="28"/>
        </w:rPr>
        <w:t>Малое и среднее предпринимательство и поддержка индивидуальной инициативы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», региональной программы «Капитальный ремонт общего имущества многоквартирных домов»</w:t>
      </w:r>
      <w:r w:rsidRPr="00384036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1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3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Обеспечить проведение ежегодного рейтингового голосования по отбору общественных территорий, подлежащих благоустройству в рамках реализации программ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ы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 в течение года, следующего за годом проведения такого голосования, в порядке, установленном постановлением Правительства Ульяновской области от 16.07.2019 N 325-П 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«</w:t>
      </w:r>
      <w:r w:rsidRPr="00384036">
        <w:rPr>
          <w:rFonts w:ascii="PT Astra Serif" w:hAnsi="PT Astra Serif"/>
          <w:color w:val="000000"/>
          <w:sz w:val="28"/>
          <w:szCs w:val="28"/>
        </w:rPr>
        <w:t>Об утверждении Положения о порядке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»</w:t>
      </w:r>
      <w:r w:rsidRPr="00384036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1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4</w:t>
      </w:r>
      <w:r w:rsidRPr="00384036">
        <w:rPr>
          <w:rFonts w:ascii="PT Astra Serif" w:hAnsi="PT Astra Serif"/>
          <w:color w:val="000000"/>
          <w:sz w:val="28"/>
          <w:szCs w:val="28"/>
        </w:rPr>
        <w:t xml:space="preserve">. Обеспечить проведение работ по образованию земельных участков, на которых расположены многоквартирные дома, в целях </w:t>
      </w:r>
      <w:proofErr w:type="spellStart"/>
      <w:r w:rsidRPr="00384036">
        <w:rPr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 w:rsidRPr="0038403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384036">
        <w:rPr>
          <w:rFonts w:ascii="PT Astra Serif" w:hAnsi="PT Astra Serif"/>
          <w:color w:val="000000"/>
          <w:sz w:val="28"/>
          <w:szCs w:val="28"/>
        </w:rPr>
        <w:t>работ</w:t>
      </w:r>
      <w:proofErr w:type="gramEnd"/>
      <w:r w:rsidRPr="00384036">
        <w:rPr>
          <w:rFonts w:ascii="PT Astra Serif" w:hAnsi="PT Astra Serif"/>
          <w:color w:val="000000"/>
          <w:sz w:val="28"/>
          <w:szCs w:val="28"/>
        </w:rPr>
        <w:t xml:space="preserve"> по благоустройству дворовых территорий которых местному бюджету предоставляется субсидия из областного бюджета.</w:t>
      </w:r>
    </w:p>
    <w:p w:rsidR="003F7E52" w:rsidRPr="00384036" w:rsidRDefault="003F7E52" w:rsidP="00384036">
      <w:pPr>
        <w:spacing w:after="0" w:line="240" w:lineRule="auto"/>
        <w:ind w:right="566"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84036">
        <w:rPr>
          <w:rFonts w:ascii="PT Astra Serif" w:hAnsi="PT Astra Serif"/>
          <w:color w:val="000000"/>
          <w:sz w:val="28"/>
          <w:szCs w:val="28"/>
        </w:rPr>
        <w:t>1</w:t>
      </w:r>
      <w:r w:rsidR="00E10696" w:rsidRPr="00384036">
        <w:rPr>
          <w:rFonts w:ascii="PT Astra Serif" w:hAnsi="PT Astra Serif"/>
          <w:color w:val="000000"/>
          <w:sz w:val="28"/>
          <w:szCs w:val="28"/>
        </w:rPr>
        <w:t>5</w:t>
      </w:r>
      <w:r w:rsidRPr="00384036">
        <w:rPr>
          <w:rFonts w:ascii="PT Astra Serif" w:hAnsi="PT Astra Serif"/>
          <w:color w:val="000000"/>
          <w:sz w:val="28"/>
          <w:szCs w:val="28"/>
        </w:rPr>
        <w:t>. Не предусматривать в условиях муниципального контракта на выполнение работ выплату авансовых платежей.</w:t>
      </w:r>
    </w:p>
    <w:p w:rsidR="005129DB" w:rsidRPr="00384036" w:rsidRDefault="005129DB" w:rsidP="00384036">
      <w:pPr>
        <w:pStyle w:val="a3"/>
        <w:ind w:right="566"/>
        <w:jc w:val="center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>5. Описание мер регулирования и управления рисками с целью</w:t>
      </w:r>
    </w:p>
    <w:p w:rsidR="005129DB" w:rsidRPr="00384036" w:rsidRDefault="005129DB" w:rsidP="00384036">
      <w:pPr>
        <w:pStyle w:val="a3"/>
        <w:ind w:right="566"/>
        <w:jc w:val="center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>минимизации их влияния на достижение целей программы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Реализация данной программы сопряжена с рядом рисков, которые могут привести к несвоевременному или неполному решению задач программы, а именно: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влияние невыполнения (неполного выполнения) отдельных отраслевых мероприятий на комплексные результаты программы;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недостаточное финансирование программных мероприятий;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макроэкономические риски, связанные с нестабильностью экономики, в т.ч. инфляция;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изменение конъюнктуры цен на внутреннем рынке строительных материалов, техники, рабочей силы;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законодательные риски;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правовые;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организационные;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ресурсные (кадровые).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Эффективность реализации мероприятий программы во многом зависит от нормативно-правовой базы, в т.ч. градостроительного </w:t>
      </w:r>
      <w:r w:rsidRPr="00384036">
        <w:rPr>
          <w:rFonts w:ascii="PT Astra Serif" w:hAnsi="PT Astra Serif"/>
          <w:sz w:val="28"/>
          <w:szCs w:val="28"/>
        </w:rPr>
        <w:lastRenderedPageBreak/>
        <w:t>законодательства, законодательства о закупках для государственных (муниципальных) нужд.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Минимизация рисков достижения результатов программы обеспечивается разработкой планов мероприятий, отраслевых проектов и мониторингом реализации программы, включая промежуточные показатели и индикаторы, а также своевременное информирование населения и публикация данных о ходе реализации программы.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корректировкой финансовых показателей программы.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Управление рисками при реализации программы и минимизация их негативных последствий при ее выполнении будет осуществляться на основе оперативного планирования работ.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Управление реализацией программы предусматривает следующие меры, направленные на управление рисками: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использование принципа гибкого ресурсного обеспечения при планировании мероприятий, своевременной корректировкой планов для наиболее эффективного использования выделенных ресурсов;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программы;</w:t>
      </w:r>
    </w:p>
    <w:p w:rsidR="005129DB" w:rsidRPr="00384036" w:rsidRDefault="005129DB" w:rsidP="00384036">
      <w:pPr>
        <w:pStyle w:val="a3"/>
        <w:ind w:right="566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ротация или замена исполнителей мероприятий программы.</w:t>
      </w:r>
    </w:p>
    <w:p w:rsidR="005129DB" w:rsidRPr="00384036" w:rsidRDefault="005129DB" w:rsidP="00384036">
      <w:pPr>
        <w:spacing w:after="0" w:line="240" w:lineRule="auto"/>
        <w:ind w:right="566"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4036">
        <w:rPr>
          <w:rFonts w:ascii="PT Astra Serif" w:hAnsi="PT Astra Serif"/>
          <w:b/>
          <w:color w:val="000000"/>
          <w:sz w:val="28"/>
          <w:szCs w:val="28"/>
        </w:rPr>
        <w:t>6. Оценка социально-экономической эффективности                                     реализации программы</w:t>
      </w:r>
    </w:p>
    <w:p w:rsidR="005129DB" w:rsidRPr="00384036" w:rsidRDefault="005129DB" w:rsidP="003840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Оценка реализации программы проводится на основе сопоставления планируемого и фактически достигнутого показателя социально-экономической эффективности реализации мероприятий, где степень достижения запланированных результатов предполагается оценивать на основании сопоставления фактически достигнутых значений индикаторов и показателей с их плановыми значениями.</w:t>
      </w:r>
    </w:p>
    <w:p w:rsidR="005129DB" w:rsidRPr="00384036" w:rsidRDefault="005129DB" w:rsidP="0038403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566" w:firstLine="851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Оценка эффективности реализации муниципальной программы  определяется по формуле: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PT Astra Serif" w:hAnsi="PT Astra Serif"/>
          <w:i/>
          <w:sz w:val="28"/>
          <w:szCs w:val="28"/>
        </w:rPr>
      </w:pPr>
      <w:r w:rsidRPr="00384036">
        <w:rPr>
          <w:rFonts w:ascii="PT Astra Serif" w:hAnsi="PT Astra Serif"/>
          <w:i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43560" cy="431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036">
        <w:rPr>
          <w:rFonts w:ascii="PT Astra Serif" w:hAnsi="PT Astra Serif"/>
          <w:i/>
          <w:sz w:val="28"/>
          <w:szCs w:val="28"/>
        </w:rPr>
        <w:t>,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566" w:firstLine="142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где: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E </w:t>
      </w:r>
      <w:r w:rsidR="00E27039" w:rsidRPr="00384036">
        <w:rPr>
          <w:rFonts w:ascii="PT Astra Serif" w:hAnsi="PT Astra Serif"/>
          <w:sz w:val="28"/>
          <w:szCs w:val="28"/>
        </w:rPr>
        <w:t>–</w:t>
      </w:r>
      <w:r w:rsidRPr="00384036">
        <w:rPr>
          <w:rFonts w:ascii="PT Astra Serif" w:hAnsi="PT Astra Serif"/>
          <w:sz w:val="28"/>
          <w:szCs w:val="28"/>
        </w:rPr>
        <w:t xml:space="preserve"> показатель эффективности реализации муниципальной программы;</w:t>
      </w:r>
    </w:p>
    <w:p w:rsidR="005129DB" w:rsidRPr="00384036" w:rsidRDefault="005129DB" w:rsidP="00384036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- оценка достижения запланированных значений показателей;</w:t>
      </w:r>
    </w:p>
    <w:p w:rsidR="005129DB" w:rsidRPr="00384036" w:rsidRDefault="00BA59C6" w:rsidP="00384036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noProof/>
          <w:position w:val="-12"/>
          <w:lang w:eastAsia="ru-RU"/>
        </w:rPr>
        <w:pict>
          <v:shape id="Рисунок 3" o:spid="_x0000_i1025" type="#_x0000_t75" style="width:15.75pt;height:18pt;visibility:visible;mso-wrap-style:square" o:bullet="t">
            <v:imagedata r:id="rId9" o:title=""/>
          </v:shape>
        </w:pict>
      </w:r>
      <w:r w:rsidR="005129DB" w:rsidRPr="00384036">
        <w:rPr>
          <w:rFonts w:ascii="PT Astra Serif" w:hAnsi="PT Astra Serif"/>
          <w:sz w:val="28"/>
          <w:szCs w:val="28"/>
        </w:rPr>
        <w:t xml:space="preserve"> - оценка полноты использования бюджетных средств.</w:t>
      </w:r>
    </w:p>
    <w:p w:rsidR="005129DB" w:rsidRPr="00384036" w:rsidRDefault="005129DB" w:rsidP="00384036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Оценка достижения запланированных значений показателей определяется по формуле: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PT Astra Serif" w:hAnsi="PT Astra Serif"/>
          <w:i/>
          <w:sz w:val="24"/>
          <w:szCs w:val="24"/>
        </w:rPr>
      </w:pPr>
      <w:r w:rsidRPr="00384036">
        <w:rPr>
          <w:rFonts w:ascii="PT Astra Serif" w:hAnsi="PT Astra Serif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810895" cy="836930"/>
            <wp:effectExtent l="19050" t="0" r="825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036">
        <w:rPr>
          <w:rFonts w:ascii="PT Astra Serif" w:hAnsi="PT Astra Serif"/>
          <w:sz w:val="28"/>
          <w:szCs w:val="28"/>
        </w:rPr>
        <w:t>,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lastRenderedPageBreak/>
        <w:t>где: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proofErr w:type="spellStart"/>
      <w:r w:rsidRPr="00384036">
        <w:rPr>
          <w:rFonts w:ascii="PT Astra Serif" w:hAnsi="PT Astra Serif"/>
          <w:sz w:val="28"/>
          <w:szCs w:val="28"/>
        </w:rPr>
        <w:t>n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- </w:t>
      </w:r>
      <w:r w:rsidR="00523FD0" w:rsidRPr="00384036">
        <w:rPr>
          <w:rFonts w:ascii="PT Astra Serif" w:hAnsi="PT Astra Serif"/>
          <w:sz w:val="28"/>
          <w:szCs w:val="28"/>
        </w:rPr>
        <w:t>к</w:t>
      </w:r>
      <w:r w:rsidRPr="00384036">
        <w:rPr>
          <w:rFonts w:ascii="PT Astra Serif" w:hAnsi="PT Astra Serif"/>
          <w:sz w:val="28"/>
          <w:szCs w:val="28"/>
        </w:rPr>
        <w:t>оличество фактически достигнутых показателей;</w:t>
      </w:r>
    </w:p>
    <w:p w:rsidR="005129DB" w:rsidRPr="00384036" w:rsidRDefault="00BA59C6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noProof/>
          <w:position w:val="-12"/>
          <w:sz w:val="28"/>
          <w:szCs w:val="28"/>
          <w:lang w:eastAsia="ru-RU"/>
        </w:rPr>
        <w:pict>
          <v:shape id="Рисунок 5" o:spid="_x0000_i1026" type="#_x0000_t75" style="width:15pt;height:18pt;visibility:visible;mso-wrap-style:square" o:bullet="t">
            <v:imagedata r:id="rId11" o:title=""/>
          </v:shape>
        </w:pict>
      </w:r>
      <w:r w:rsidR="005129DB" w:rsidRPr="00384036">
        <w:rPr>
          <w:rFonts w:ascii="PT Astra Serif" w:hAnsi="PT Astra Serif"/>
          <w:sz w:val="28"/>
          <w:szCs w:val="28"/>
        </w:rPr>
        <w:t xml:space="preserve"> - фактически достигнутые значения показателей;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proofErr w:type="spellStart"/>
      <w:r w:rsidRPr="00384036">
        <w:rPr>
          <w:rFonts w:ascii="PT Astra Serif" w:hAnsi="PT Astra Serif"/>
          <w:sz w:val="28"/>
          <w:szCs w:val="28"/>
        </w:rPr>
        <w:t>m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- </w:t>
      </w:r>
      <w:r w:rsidR="00523FD0" w:rsidRPr="00384036">
        <w:rPr>
          <w:rFonts w:ascii="PT Astra Serif" w:hAnsi="PT Astra Serif"/>
          <w:sz w:val="28"/>
          <w:szCs w:val="28"/>
        </w:rPr>
        <w:t>к</w:t>
      </w:r>
      <w:r w:rsidRPr="00384036">
        <w:rPr>
          <w:rFonts w:ascii="PT Astra Serif" w:hAnsi="PT Astra Serif"/>
          <w:sz w:val="28"/>
          <w:szCs w:val="28"/>
        </w:rPr>
        <w:t>оличество плановых показателей;</w:t>
      </w:r>
    </w:p>
    <w:p w:rsidR="005129DB" w:rsidRPr="00384036" w:rsidRDefault="00BA59C6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noProof/>
          <w:position w:val="-12"/>
          <w:sz w:val="28"/>
          <w:szCs w:val="28"/>
          <w:lang w:eastAsia="ru-RU"/>
        </w:rPr>
        <w:pict>
          <v:shape id="Рисунок 6" o:spid="_x0000_i1027" type="#_x0000_t75" style="width:18pt;height:18pt;visibility:visible;mso-wrap-style:square" o:bullet="t">
            <v:imagedata r:id="rId12" o:title=""/>
          </v:shape>
        </w:pict>
      </w:r>
      <w:r w:rsidR="005129DB" w:rsidRPr="00384036">
        <w:rPr>
          <w:rFonts w:ascii="PT Astra Serif" w:hAnsi="PT Astra Serif"/>
          <w:sz w:val="28"/>
          <w:szCs w:val="28"/>
        </w:rPr>
        <w:t xml:space="preserve"> - плановые значения показателей.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 w:firstLine="851"/>
        <w:jc w:val="both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Оценка полноты использования бюджетных средств определяется по формуле: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819785" cy="83693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036">
        <w:rPr>
          <w:rFonts w:ascii="PT Astra Serif" w:hAnsi="PT Astra Serif"/>
          <w:sz w:val="28"/>
          <w:szCs w:val="28"/>
        </w:rPr>
        <w:t>,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где: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proofErr w:type="spellStart"/>
      <w:r w:rsidRPr="00384036">
        <w:rPr>
          <w:rFonts w:ascii="PT Astra Serif" w:hAnsi="PT Astra Serif"/>
          <w:sz w:val="28"/>
          <w:szCs w:val="28"/>
        </w:rPr>
        <w:t>k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- </w:t>
      </w:r>
      <w:r w:rsidR="00E27039" w:rsidRPr="00384036">
        <w:rPr>
          <w:rFonts w:ascii="PT Astra Serif" w:hAnsi="PT Astra Serif"/>
          <w:sz w:val="28"/>
          <w:szCs w:val="28"/>
        </w:rPr>
        <w:t>–</w:t>
      </w:r>
      <w:proofErr w:type="spellStart"/>
      <w:r w:rsidRPr="00384036">
        <w:rPr>
          <w:rFonts w:ascii="PT Astra Serif" w:hAnsi="PT Astra Serif"/>
          <w:sz w:val="28"/>
          <w:szCs w:val="28"/>
        </w:rPr>
        <w:t>оличество</w:t>
      </w:r>
      <w:proofErr w:type="spellEnd"/>
      <w:r w:rsidRPr="00384036">
        <w:rPr>
          <w:rFonts w:ascii="PT Astra Serif" w:hAnsi="PT Astra Serif"/>
          <w:sz w:val="28"/>
          <w:szCs w:val="28"/>
        </w:rPr>
        <w:t xml:space="preserve"> мероприятий муниципальной программы;</w:t>
      </w:r>
    </w:p>
    <w:p w:rsidR="005129DB" w:rsidRPr="00384036" w:rsidRDefault="00BA59C6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noProof/>
          <w:position w:val="-12"/>
          <w:sz w:val="28"/>
          <w:szCs w:val="28"/>
          <w:lang w:eastAsia="ru-RU"/>
        </w:rPr>
        <w:pict>
          <v:shape id="Рисунок 8" o:spid="_x0000_i1028" type="#_x0000_t75" style="width:18.75pt;height:18pt;visibility:visible;mso-wrap-style:square" o:bullet="t">
            <v:imagedata r:id="rId14" o:title=""/>
          </v:shape>
        </w:pict>
      </w:r>
      <w:r w:rsidR="005129DB" w:rsidRPr="00384036">
        <w:rPr>
          <w:rFonts w:ascii="PT Astra Serif" w:hAnsi="PT Astra Serif"/>
          <w:sz w:val="28"/>
          <w:szCs w:val="28"/>
        </w:rPr>
        <w:t xml:space="preserve"> - фактическое использование бюджетных средств по отдельным мероприятиям муниципальной программы;</w:t>
      </w:r>
    </w:p>
    <w:p w:rsidR="005129DB" w:rsidRPr="00384036" w:rsidRDefault="00BA59C6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noProof/>
          <w:position w:val="-12"/>
          <w:sz w:val="28"/>
          <w:szCs w:val="28"/>
          <w:lang w:eastAsia="ru-RU"/>
        </w:rPr>
        <w:pict>
          <v:shape id="Рисунок 9" o:spid="_x0000_i1029" type="#_x0000_t75" style="width:21pt;height:18pt;visibility:visible;mso-wrap-style:square" o:bullet="t">
            <v:imagedata r:id="rId15" o:title=""/>
          </v:shape>
        </w:pict>
      </w:r>
      <w:r w:rsidR="005129DB" w:rsidRPr="00384036">
        <w:rPr>
          <w:rFonts w:ascii="PT Astra Serif" w:hAnsi="PT Astra Serif"/>
          <w:sz w:val="28"/>
          <w:szCs w:val="28"/>
        </w:rPr>
        <w:t xml:space="preserve"> - плановое использование бюджетных средств.</w:t>
      </w:r>
    </w:p>
    <w:p w:rsidR="005129DB" w:rsidRPr="00384036" w:rsidRDefault="005129DB" w:rsidP="0038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 w:firstLine="851"/>
        <w:jc w:val="both"/>
        <w:outlineLvl w:val="1"/>
        <w:rPr>
          <w:rFonts w:ascii="PT Astra Serif" w:hAnsi="PT Astra Serif"/>
          <w:i/>
          <w:sz w:val="24"/>
          <w:szCs w:val="24"/>
        </w:rPr>
      </w:pPr>
      <w:proofErr w:type="gramStart"/>
      <w:r w:rsidRPr="00384036">
        <w:rPr>
          <w:rFonts w:ascii="PT Astra Serif" w:hAnsi="PT Astra Serif"/>
          <w:sz w:val="28"/>
          <w:szCs w:val="28"/>
        </w:rPr>
        <w:t>Оценка эффективности реализации программы  будет тем выше, чем выше уровень достижения показателей и меньше уровень использования бюджетных средств, при этом E &gt; 1,4 характеризует очень высокую эффективность реализации муниципальной программы  (значительно превышает плановые значения показателей), 1 &lt; E &lt; 1,4 – высокую эффективность реализации программы  (превышение значений показателей), 0,5 &lt; E &lt; 1 – низкую эффективность реализации муниципальной программы  (не в полной мере достигнуты плановые значения показателей</w:t>
      </w:r>
      <w:proofErr w:type="gramEnd"/>
      <w:r w:rsidRPr="00384036">
        <w:rPr>
          <w:rFonts w:ascii="PT Astra Serif" w:hAnsi="PT Astra Serif"/>
          <w:sz w:val="28"/>
          <w:szCs w:val="28"/>
        </w:rPr>
        <w:t>), E &lt; 0,5 – крайне низкую эффективность реализации</w:t>
      </w:r>
      <w:r w:rsidRPr="00384036">
        <w:rPr>
          <w:rFonts w:ascii="PT Astra Serif" w:hAnsi="PT Astra Serif"/>
          <w:i/>
          <w:sz w:val="24"/>
          <w:szCs w:val="24"/>
        </w:rPr>
        <w:t xml:space="preserve"> </w:t>
      </w:r>
      <w:r w:rsidRPr="00384036">
        <w:rPr>
          <w:rFonts w:ascii="PT Astra Serif" w:hAnsi="PT Astra Serif"/>
          <w:sz w:val="28"/>
          <w:szCs w:val="28"/>
        </w:rPr>
        <w:t>муниципальной программы  (не достигнуты плановые значения показателей более чем в 2 раза).</w:t>
      </w:r>
    </w:p>
    <w:p w:rsidR="009009A5" w:rsidRPr="00384036" w:rsidRDefault="009009A5" w:rsidP="0038403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384036">
        <w:rPr>
          <w:rFonts w:ascii="PT Astra Serif" w:hAnsi="PT Astra Serif" w:cs="Times New Roman"/>
          <w:sz w:val="28"/>
          <w:szCs w:val="28"/>
          <w:highlight w:val="yellow"/>
        </w:rPr>
        <w:br w:type="page"/>
      </w:r>
    </w:p>
    <w:tbl>
      <w:tblPr>
        <w:tblW w:w="9087" w:type="dxa"/>
        <w:tblInd w:w="93" w:type="dxa"/>
        <w:tblLook w:val="04A0"/>
      </w:tblPr>
      <w:tblGrid>
        <w:gridCol w:w="1031"/>
        <w:gridCol w:w="8056"/>
      </w:tblGrid>
      <w:tr w:rsidR="00B94E59" w:rsidRPr="00384036" w:rsidTr="006A398D">
        <w:trPr>
          <w:trHeight w:val="8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Приложение № 1 </w:t>
            </w:r>
          </w:p>
          <w:p w:rsidR="00B94E59" w:rsidRPr="00384036" w:rsidRDefault="00B94E59" w:rsidP="00384036">
            <w:pPr>
              <w:spacing w:after="0" w:line="240" w:lineRule="auto"/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384036">
              <w:rPr>
                <w:rFonts w:ascii="PT Astra Serif" w:hAnsi="PT Astra Serif"/>
                <w:color w:val="000000"/>
              </w:rPr>
              <w:t xml:space="preserve"> к</w:t>
            </w:r>
            <w:r w:rsidRPr="00384036">
              <w:rPr>
                <w:rFonts w:ascii="PT Astra Serif" w:hAnsi="PT Astra Serif"/>
                <w:color w:val="00CCFF"/>
              </w:rPr>
              <w:t xml:space="preserve"> </w:t>
            </w:r>
            <w:r w:rsidRPr="00384036">
              <w:rPr>
                <w:rFonts w:ascii="PT Astra Serif" w:hAnsi="PT Astra Serif"/>
                <w:color w:val="000000"/>
              </w:rPr>
              <w:t>муниципальной программе</w:t>
            </w:r>
          </w:p>
        </w:tc>
      </w:tr>
      <w:tr w:rsidR="00B94E59" w:rsidRPr="00384036" w:rsidTr="006A398D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jc w:val="right"/>
              <w:rPr>
                <w:rFonts w:ascii="PT Astra Serif" w:hAnsi="PT Astra Serif"/>
                <w:color w:val="00CCFF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</w:tr>
      <w:tr w:rsidR="00B94E59" w:rsidRPr="00384036" w:rsidTr="006A398D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jc w:val="right"/>
              <w:rPr>
                <w:rFonts w:ascii="PT Astra Serif" w:hAnsi="PT Astra Serif"/>
                <w:color w:val="00CCFF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</w:tr>
      <w:tr w:rsidR="00B94E59" w:rsidRPr="00384036" w:rsidTr="006A398D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jc w:val="right"/>
              <w:rPr>
                <w:rFonts w:ascii="PT Astra Serif" w:hAnsi="PT Astra Serif"/>
                <w:color w:val="00CCFF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59" w:rsidRPr="00384036" w:rsidRDefault="00B94E59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АДРЕСНЫЙ ПЕРЕЧЕНЬ</w:t>
            </w:r>
          </w:p>
        </w:tc>
      </w:tr>
      <w:tr w:rsidR="00B94E59" w:rsidRPr="00384036" w:rsidTr="006A398D">
        <w:trPr>
          <w:trHeight w:val="709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E59" w:rsidRPr="00384036" w:rsidRDefault="00B94E59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E59" w:rsidRPr="00384036" w:rsidRDefault="00B94E59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дворовых территорий многоквартирных домов, включенных в муни</w:t>
            </w:r>
            <w:r w:rsidR="009E0BD2"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ципальную программу на 2020</w:t>
            </w: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-202</w:t>
            </w:r>
            <w:r w:rsidR="00665129"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</w:t>
            </w: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B94E59" w:rsidRPr="00384036" w:rsidRDefault="00B94E59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E59" w:rsidRPr="00384036" w:rsidTr="006A398D">
        <w:trPr>
          <w:trHeight w:val="75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9" w:rsidRPr="00384036" w:rsidRDefault="00B94E59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9" w:rsidRPr="00384036" w:rsidRDefault="00B94E59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2020 год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28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30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32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34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2021 год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23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24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25</w:t>
            </w:r>
          </w:p>
        </w:tc>
      </w:tr>
      <w:tr w:rsidR="00BE5934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34" w:rsidRPr="00384036" w:rsidRDefault="00BE5934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34" w:rsidRPr="00384036" w:rsidRDefault="00BE5934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ул. Максима Горького, 5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2022 год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20</w:t>
            </w:r>
          </w:p>
        </w:tc>
      </w:tr>
      <w:tr w:rsidR="00AE13C6" w:rsidRPr="00384036" w:rsidTr="006A398D">
        <w:trPr>
          <w:trHeight w:val="40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р.п. Цемзавод, ул</w:t>
            </w:r>
            <w:proofErr w:type="gram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есная, 22</w:t>
            </w:r>
          </w:p>
        </w:tc>
      </w:tr>
      <w:tr w:rsidR="00AE13C6" w:rsidRPr="00384036" w:rsidTr="006A398D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</w:tr>
    </w:tbl>
    <w:p w:rsidR="009009A5" w:rsidRPr="00384036" w:rsidRDefault="009009A5" w:rsidP="00384036">
      <w:pPr>
        <w:spacing w:after="0" w:line="240" w:lineRule="auto"/>
        <w:rPr>
          <w:rFonts w:ascii="PT Astra Serif" w:hAnsi="PT Astra Serif"/>
        </w:rPr>
      </w:pPr>
      <w:r w:rsidRPr="00384036">
        <w:rPr>
          <w:rFonts w:ascii="PT Astra Serif" w:hAnsi="PT Astra Serif"/>
        </w:rPr>
        <w:br w:type="page"/>
      </w:r>
    </w:p>
    <w:tbl>
      <w:tblPr>
        <w:tblW w:w="9087" w:type="dxa"/>
        <w:tblInd w:w="93" w:type="dxa"/>
        <w:tblLook w:val="04A0"/>
      </w:tblPr>
      <w:tblGrid>
        <w:gridCol w:w="1031"/>
        <w:gridCol w:w="8056"/>
      </w:tblGrid>
      <w:tr w:rsidR="00AE13C6" w:rsidRPr="00384036" w:rsidTr="006A398D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F11" w:rsidRPr="00384036" w:rsidRDefault="005D3F11" w:rsidP="003840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  <w:p w:rsidR="00AE13C6" w:rsidRPr="00384036" w:rsidRDefault="00C60972" w:rsidP="003840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                                </w:t>
            </w:r>
            <w:r w:rsidR="00AE13C6" w:rsidRPr="00384036">
              <w:rPr>
                <w:rFonts w:ascii="PT Astra Serif" w:hAnsi="PT Astra Serif"/>
                <w:color w:val="000000"/>
              </w:rPr>
              <w:t>Приложение № 2 </w:t>
            </w:r>
          </w:p>
          <w:p w:rsidR="00AE13C6" w:rsidRPr="00384036" w:rsidRDefault="00AE13C6" w:rsidP="00384036">
            <w:pPr>
              <w:spacing w:after="0" w:line="240" w:lineRule="auto"/>
              <w:jc w:val="right"/>
              <w:rPr>
                <w:rFonts w:ascii="PT Astra Serif" w:hAnsi="PT Astra Serif" w:cs="Arial CYR"/>
                <w:sz w:val="20"/>
                <w:szCs w:val="20"/>
              </w:rPr>
            </w:pPr>
            <w:r w:rsidRPr="00384036">
              <w:rPr>
                <w:rFonts w:ascii="PT Astra Serif" w:hAnsi="PT Astra Serif"/>
                <w:color w:val="000000"/>
              </w:rPr>
              <w:t xml:space="preserve"> к</w:t>
            </w:r>
            <w:r w:rsidRPr="00384036">
              <w:rPr>
                <w:rFonts w:ascii="PT Astra Serif" w:hAnsi="PT Astra Serif"/>
                <w:color w:val="00CCFF"/>
              </w:rPr>
              <w:t xml:space="preserve"> </w:t>
            </w:r>
            <w:r w:rsidRPr="00384036">
              <w:rPr>
                <w:rFonts w:ascii="PT Astra Serif" w:hAnsi="PT Astra Serif"/>
                <w:color w:val="000000"/>
              </w:rPr>
              <w:t>муниципальной программе</w:t>
            </w:r>
          </w:p>
        </w:tc>
      </w:tr>
      <w:tr w:rsidR="00AE13C6" w:rsidRPr="00384036" w:rsidTr="006A398D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</w:tr>
      <w:tr w:rsidR="00AE13C6" w:rsidRPr="00384036" w:rsidTr="006A398D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</w:tr>
      <w:tr w:rsidR="00AE13C6" w:rsidRPr="00384036" w:rsidTr="006A398D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 w:cs="Arial CYR"/>
                <w:sz w:val="20"/>
                <w:szCs w:val="20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АДРЕСНЫЙ ПЕРЕЧЕНЬ</w:t>
            </w:r>
          </w:p>
        </w:tc>
      </w:tr>
      <w:tr w:rsidR="00AE13C6" w:rsidRPr="00384036" w:rsidTr="006A398D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C6" w:rsidRPr="00384036" w:rsidRDefault="00AE13C6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общественных территорий, включенных в муниципальную программу на 2020-202</w:t>
            </w:r>
            <w:r w:rsidR="00C8687D"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</w:t>
            </w: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AE13C6" w:rsidRPr="00384036" w:rsidRDefault="00AE13C6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3C6" w:rsidRPr="00384036" w:rsidTr="006A398D">
        <w:trPr>
          <w:trHeight w:val="9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AE13C6" w:rsidRPr="00384036" w:rsidTr="006A398D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2020 год</w:t>
            </w:r>
          </w:p>
        </w:tc>
      </w:tr>
      <w:tr w:rsidR="00AE13C6" w:rsidRPr="00384036" w:rsidTr="006A398D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72149C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Сенгилей Место массового отдыха у воды (ул. </w:t>
            </w:r>
            <w:proofErr w:type="spell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Верхневыборная</w:t>
            </w:r>
            <w:proofErr w:type="spell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) (</w:t>
            </w:r>
            <w:r w:rsidR="007E44DA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1-й</w:t>
            </w: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этап)</w:t>
            </w:r>
          </w:p>
        </w:tc>
      </w:tr>
      <w:tr w:rsidR="00AE13C6" w:rsidRPr="00384036" w:rsidTr="006A398D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2021 год</w:t>
            </w:r>
          </w:p>
        </w:tc>
      </w:tr>
      <w:tr w:rsidR="00AE13C6" w:rsidRPr="00384036" w:rsidTr="006A398D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72149C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Сенгилей Место массового отдыха у воды (ул. </w:t>
            </w:r>
            <w:proofErr w:type="spellStart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Верхневыборная</w:t>
            </w:r>
            <w:proofErr w:type="spellEnd"/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) (</w:t>
            </w:r>
            <w:r w:rsidR="00DB6924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7E44DA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-й</w:t>
            </w: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этап)</w:t>
            </w:r>
          </w:p>
        </w:tc>
      </w:tr>
      <w:tr w:rsidR="00AE13C6" w:rsidRPr="00384036" w:rsidTr="006A398D">
        <w:trPr>
          <w:trHeight w:val="39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2022 год</w:t>
            </w:r>
          </w:p>
        </w:tc>
      </w:tr>
      <w:tr w:rsidR="00AE13C6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72149C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AE13C6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г. Сенгилей Парк «Молодежный»</w:t>
            </w:r>
            <w:r w:rsidR="00A522CC"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</w:t>
            </w:r>
            <w:r w:rsidR="00DB6924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7E44DA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-й</w:t>
            </w:r>
            <w:r w:rsidR="00DB6924"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A522CC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этап)</w:t>
            </w:r>
          </w:p>
        </w:tc>
      </w:tr>
      <w:tr w:rsidR="00AE5EED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ED" w:rsidRPr="00384036" w:rsidRDefault="00AE5EED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ED" w:rsidRPr="00384036" w:rsidRDefault="00AE5EED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2023 год</w:t>
            </w:r>
          </w:p>
        </w:tc>
      </w:tr>
      <w:tr w:rsidR="00AE5EED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ED" w:rsidRPr="00384036" w:rsidRDefault="003F720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ED" w:rsidRPr="00384036" w:rsidRDefault="00A522CC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г. Сенгилей Парк «Молодежный» (2</w:t>
            </w:r>
            <w:r w:rsidR="007E44DA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-й</w:t>
            </w: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этап)</w:t>
            </w:r>
          </w:p>
        </w:tc>
      </w:tr>
      <w:tr w:rsidR="00B74208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08" w:rsidRPr="00384036" w:rsidRDefault="00B74208" w:rsidP="00384036">
            <w:pPr>
              <w:spacing w:after="0" w:line="240" w:lineRule="auto"/>
              <w:ind w:left="72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08" w:rsidRPr="00384036" w:rsidRDefault="00B74208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2024 год</w:t>
            </w:r>
          </w:p>
        </w:tc>
      </w:tr>
      <w:tr w:rsidR="00AE13C6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C6" w:rsidRPr="00384036" w:rsidRDefault="003F720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D2" w:rsidRPr="00384036" w:rsidRDefault="0066512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г. Сенгилей Парк «Молодежный» (3-й этап)</w:t>
            </w:r>
          </w:p>
        </w:tc>
      </w:tr>
      <w:tr w:rsidR="00665129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9" w:rsidRPr="00384036" w:rsidRDefault="00665129" w:rsidP="003840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9" w:rsidRPr="00384036" w:rsidRDefault="005B63CD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2024</w:t>
            </w:r>
            <w:r w:rsidR="00665129"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65129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9" w:rsidRPr="00384036" w:rsidRDefault="003F720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99" w:rsidRPr="00384036" w:rsidRDefault="0066512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Сенгилей </w:t>
            </w:r>
            <w:r w:rsidR="005B63CD" w:rsidRPr="0038403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«Душа Волги». Благоустройство прибрежной территории в </w:t>
            </w:r>
            <w:proofErr w:type="gramStart"/>
            <w:r w:rsidR="005B63CD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="005B63CD" w:rsidRPr="00384036">
              <w:rPr>
                <w:rFonts w:ascii="PT Astra Serif" w:hAnsi="PT Astra Serif"/>
                <w:color w:val="000000"/>
                <w:sz w:val="24"/>
                <w:szCs w:val="24"/>
              </w:rPr>
              <w:t>. Сенгилей Ульяновской области</w:t>
            </w:r>
          </w:p>
        </w:tc>
      </w:tr>
      <w:tr w:rsidR="006B3A99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99" w:rsidRPr="00384036" w:rsidRDefault="006B3A99" w:rsidP="003840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99" w:rsidRPr="00384036" w:rsidRDefault="006B3A9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2025 год</w:t>
            </w:r>
          </w:p>
        </w:tc>
      </w:tr>
      <w:tr w:rsidR="006B3A99" w:rsidRPr="00384036" w:rsidTr="006A398D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99" w:rsidRPr="00384036" w:rsidRDefault="003F720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99" w:rsidRPr="00384036" w:rsidRDefault="006B3A99" w:rsidP="0038403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84036">
              <w:rPr>
                <w:rFonts w:ascii="PT Astra Serif" w:hAnsi="PT Astra Serif"/>
                <w:color w:val="000000"/>
                <w:sz w:val="24"/>
                <w:szCs w:val="24"/>
              </w:rPr>
              <w:t>г. Сенгилей сквер Пушкарева</w:t>
            </w:r>
          </w:p>
        </w:tc>
      </w:tr>
    </w:tbl>
    <w:p w:rsidR="00D179A2" w:rsidRPr="00384036" w:rsidRDefault="00D179A2" w:rsidP="00384036">
      <w:pPr>
        <w:spacing w:after="0" w:line="240" w:lineRule="auto"/>
        <w:ind w:left="10632"/>
        <w:jc w:val="center"/>
        <w:rPr>
          <w:rFonts w:ascii="PT Astra Serif" w:hAnsi="PT Astra Serif"/>
          <w:sz w:val="28"/>
          <w:szCs w:val="28"/>
        </w:rPr>
      </w:pPr>
    </w:p>
    <w:p w:rsidR="00C93214" w:rsidRPr="00384036" w:rsidRDefault="00D179A2" w:rsidP="00384036">
      <w:pPr>
        <w:spacing w:after="0" w:line="240" w:lineRule="auto"/>
        <w:ind w:left="10632"/>
        <w:jc w:val="center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И</w:t>
      </w:r>
    </w:p>
    <w:p w:rsidR="006608D1" w:rsidRPr="00384036" w:rsidRDefault="006608D1" w:rsidP="00384036">
      <w:pPr>
        <w:spacing w:after="0" w:line="240" w:lineRule="auto"/>
        <w:rPr>
          <w:rFonts w:ascii="PT Astra Serif" w:hAnsi="PT Astra Serif"/>
          <w:color w:val="000000"/>
        </w:rPr>
      </w:pPr>
      <w:r w:rsidRPr="00384036">
        <w:rPr>
          <w:rFonts w:ascii="PT Astra Serif" w:hAnsi="PT Astra Serif"/>
          <w:color w:val="000000"/>
        </w:rPr>
        <w:br w:type="page"/>
      </w:r>
    </w:p>
    <w:p w:rsidR="00F371BB" w:rsidRPr="00384036" w:rsidRDefault="00F371BB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  <w:r w:rsidRPr="00384036">
        <w:rPr>
          <w:rFonts w:ascii="PT Astra Serif" w:hAnsi="PT Astra Serif"/>
          <w:color w:val="000000"/>
        </w:rPr>
        <w:lastRenderedPageBreak/>
        <w:t>Приложение № 3 </w:t>
      </w:r>
    </w:p>
    <w:p w:rsidR="00F371BB" w:rsidRPr="00384036" w:rsidRDefault="00F371BB" w:rsidP="0038403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384036">
        <w:rPr>
          <w:rFonts w:ascii="PT Astra Serif" w:hAnsi="PT Astra Serif"/>
          <w:color w:val="000000"/>
        </w:rPr>
        <w:t xml:space="preserve">                                                                                                                к</w:t>
      </w:r>
      <w:r w:rsidRPr="00384036">
        <w:rPr>
          <w:rFonts w:ascii="PT Astra Serif" w:hAnsi="PT Astra Serif"/>
          <w:color w:val="00CCFF"/>
        </w:rPr>
        <w:t xml:space="preserve"> </w:t>
      </w:r>
      <w:r w:rsidRPr="00384036">
        <w:rPr>
          <w:rFonts w:ascii="PT Astra Serif" w:hAnsi="PT Astra Serif"/>
          <w:color w:val="000000"/>
        </w:rPr>
        <w:t>муниципальной программе</w:t>
      </w:r>
    </w:p>
    <w:p w:rsidR="00F371BB" w:rsidRPr="00384036" w:rsidRDefault="00F371BB" w:rsidP="0038403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AE5EED" w:rsidRPr="00384036" w:rsidRDefault="006525EC" w:rsidP="00384036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384036">
        <w:rPr>
          <w:rFonts w:ascii="PT Astra Serif" w:hAnsi="PT Astra Serif"/>
          <w:b/>
          <w:color w:val="000000"/>
          <w:sz w:val="24"/>
          <w:szCs w:val="24"/>
        </w:rPr>
        <w:t>АДРЕСНЫЙ ПЕРЕЧЕНЬ ОБЪЕКТОВ</w:t>
      </w:r>
      <w:r w:rsidR="002227B9" w:rsidRPr="00384036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</w:p>
    <w:p w:rsidR="002227B9" w:rsidRPr="00384036" w:rsidRDefault="002227B9" w:rsidP="00384036">
      <w:pPr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384036">
        <w:rPr>
          <w:rFonts w:ascii="PT Astra Serif" w:hAnsi="PT Astra Serif"/>
          <w:b/>
          <w:color w:val="000000"/>
          <w:sz w:val="24"/>
          <w:szCs w:val="24"/>
        </w:rPr>
        <w:t>Благоустроенных за счет средств индивидуальных предпринимателей</w:t>
      </w:r>
    </w:p>
    <w:p w:rsidR="006525EC" w:rsidRPr="00384036" w:rsidRDefault="006525EC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</w:p>
    <w:p w:rsidR="006525EC" w:rsidRPr="00384036" w:rsidRDefault="006525EC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</w:p>
    <w:tbl>
      <w:tblPr>
        <w:tblStyle w:val="ae"/>
        <w:tblW w:w="0" w:type="auto"/>
        <w:tblLook w:val="04A0"/>
      </w:tblPr>
      <w:tblGrid>
        <w:gridCol w:w="513"/>
        <w:gridCol w:w="8667"/>
      </w:tblGrid>
      <w:tr w:rsidR="006525EC" w:rsidRPr="00384036" w:rsidTr="00757157">
        <w:trPr>
          <w:trHeight w:val="199"/>
        </w:trPr>
        <w:tc>
          <w:tcPr>
            <w:tcW w:w="513" w:type="dxa"/>
          </w:tcPr>
          <w:p w:rsidR="006525EC" w:rsidRPr="00384036" w:rsidRDefault="006525EC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№</w:t>
            </w:r>
          </w:p>
          <w:p w:rsidR="006525EC" w:rsidRPr="00384036" w:rsidRDefault="006525EC" w:rsidP="00384036">
            <w:pPr>
              <w:rPr>
                <w:rFonts w:ascii="PT Astra Serif" w:hAnsi="PT Astra Serif"/>
                <w:color w:val="000000"/>
              </w:rPr>
            </w:pPr>
            <w:proofErr w:type="spellStart"/>
            <w:proofErr w:type="gramStart"/>
            <w:r w:rsidRPr="00384036">
              <w:rPr>
                <w:rFonts w:ascii="PT Astra Serif" w:hAnsi="PT Astra Serif"/>
                <w:color w:val="000000"/>
              </w:rPr>
              <w:t>п</w:t>
            </w:r>
            <w:proofErr w:type="spellEnd"/>
            <w:proofErr w:type="gramEnd"/>
            <w:r w:rsidRPr="00384036">
              <w:rPr>
                <w:rFonts w:ascii="PT Astra Serif" w:hAnsi="PT Astra Serif"/>
                <w:color w:val="000000"/>
              </w:rPr>
              <w:t>/</w:t>
            </w:r>
            <w:proofErr w:type="spellStart"/>
            <w:r w:rsidRPr="00384036">
              <w:rPr>
                <w:rFonts w:ascii="PT Astra Serif" w:hAnsi="PT Astra Serif"/>
                <w:color w:val="000000"/>
              </w:rPr>
              <w:t>п</w:t>
            </w:r>
            <w:proofErr w:type="spellEnd"/>
          </w:p>
        </w:tc>
        <w:tc>
          <w:tcPr>
            <w:tcW w:w="8667" w:type="dxa"/>
          </w:tcPr>
          <w:p w:rsidR="006525EC" w:rsidRPr="00384036" w:rsidRDefault="006525EC" w:rsidP="00384036">
            <w:pPr>
              <w:jc w:val="center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Наименование, месторасположение</w:t>
            </w:r>
          </w:p>
        </w:tc>
      </w:tr>
      <w:tr w:rsidR="006525EC" w:rsidRPr="00384036" w:rsidTr="00757157">
        <w:tc>
          <w:tcPr>
            <w:tcW w:w="513" w:type="dxa"/>
          </w:tcPr>
          <w:p w:rsidR="006525EC" w:rsidRPr="00384036" w:rsidRDefault="006525EC" w:rsidP="00384036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67" w:type="dxa"/>
          </w:tcPr>
          <w:p w:rsidR="006525EC" w:rsidRPr="00384036" w:rsidRDefault="006525EC" w:rsidP="00384036">
            <w:pPr>
              <w:jc w:val="center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2021 год</w:t>
            </w:r>
          </w:p>
        </w:tc>
      </w:tr>
      <w:tr w:rsidR="006525EC" w:rsidRPr="00384036" w:rsidTr="00757157">
        <w:tc>
          <w:tcPr>
            <w:tcW w:w="513" w:type="dxa"/>
          </w:tcPr>
          <w:p w:rsidR="006525EC" w:rsidRPr="00384036" w:rsidRDefault="006525EC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667" w:type="dxa"/>
          </w:tcPr>
          <w:p w:rsidR="006525EC" w:rsidRPr="00384036" w:rsidRDefault="00A915C7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«Провизия</w:t>
            </w:r>
            <w:r w:rsidR="006525EC" w:rsidRPr="00384036">
              <w:rPr>
                <w:rFonts w:ascii="PT Astra Serif" w:hAnsi="PT Astra Serif"/>
                <w:color w:val="000000"/>
              </w:rPr>
              <w:t>», ул. Красноармейская д. 82</w:t>
            </w:r>
            <w:proofErr w:type="gramStart"/>
            <w:r w:rsidR="006525EC" w:rsidRPr="00384036">
              <w:rPr>
                <w:rFonts w:ascii="PT Astra Serif" w:hAnsi="PT Astra Serif"/>
                <w:color w:val="000000"/>
              </w:rPr>
              <w:t xml:space="preserve"> А</w:t>
            </w:r>
            <w:proofErr w:type="gramEnd"/>
          </w:p>
        </w:tc>
      </w:tr>
      <w:tr w:rsidR="006525EC" w:rsidRPr="00384036" w:rsidTr="00757157">
        <w:tc>
          <w:tcPr>
            <w:tcW w:w="513" w:type="dxa"/>
          </w:tcPr>
          <w:p w:rsidR="006525EC" w:rsidRPr="00384036" w:rsidRDefault="006525EC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667" w:type="dxa"/>
          </w:tcPr>
          <w:p w:rsidR="006525EC" w:rsidRPr="00384036" w:rsidRDefault="00EE5704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</w:t>
            </w:r>
            <w:proofErr w:type="spellStart"/>
            <w:r w:rsidRPr="00384036">
              <w:rPr>
                <w:rFonts w:ascii="PT Astra Serif" w:hAnsi="PT Astra Serif"/>
                <w:color w:val="000000"/>
              </w:rPr>
              <w:t>Сабина</w:t>
            </w:r>
            <w:proofErr w:type="spellEnd"/>
            <w:r w:rsidRPr="00384036">
              <w:rPr>
                <w:rFonts w:ascii="PT Astra Serif" w:hAnsi="PT Astra Serif"/>
                <w:color w:val="000000"/>
              </w:rPr>
              <w:t>», ул. Гая</w:t>
            </w:r>
          </w:p>
        </w:tc>
      </w:tr>
      <w:tr w:rsidR="006525EC" w:rsidRPr="00384036" w:rsidTr="00757157">
        <w:tc>
          <w:tcPr>
            <w:tcW w:w="513" w:type="dxa"/>
          </w:tcPr>
          <w:p w:rsidR="006525EC" w:rsidRPr="00384036" w:rsidRDefault="00EE5704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667" w:type="dxa"/>
          </w:tcPr>
          <w:p w:rsidR="006525EC" w:rsidRPr="00384036" w:rsidRDefault="00EE5704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«Яна» пересечение улиц Полевая и Л.Толстого</w:t>
            </w:r>
          </w:p>
        </w:tc>
      </w:tr>
      <w:tr w:rsidR="006525EC" w:rsidRPr="00384036" w:rsidTr="00757157">
        <w:tc>
          <w:tcPr>
            <w:tcW w:w="513" w:type="dxa"/>
          </w:tcPr>
          <w:p w:rsidR="006525EC" w:rsidRPr="00384036" w:rsidRDefault="006525EC" w:rsidP="00384036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67" w:type="dxa"/>
          </w:tcPr>
          <w:p w:rsidR="006525EC" w:rsidRPr="00384036" w:rsidRDefault="00EE5704" w:rsidP="00384036">
            <w:pPr>
              <w:jc w:val="center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2022 год</w:t>
            </w:r>
          </w:p>
        </w:tc>
      </w:tr>
      <w:tr w:rsidR="00EE5704" w:rsidRPr="00384036" w:rsidTr="00757157">
        <w:tc>
          <w:tcPr>
            <w:tcW w:w="513" w:type="dxa"/>
          </w:tcPr>
          <w:p w:rsidR="00EE5704" w:rsidRPr="00384036" w:rsidRDefault="00391DA1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667" w:type="dxa"/>
          </w:tcPr>
          <w:p w:rsidR="00EE5704" w:rsidRPr="00384036" w:rsidRDefault="00391DA1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«Уют», ул. Чапаева д. 6</w:t>
            </w:r>
          </w:p>
        </w:tc>
      </w:tr>
      <w:tr w:rsidR="00391DA1" w:rsidRPr="00384036" w:rsidTr="00757157">
        <w:tc>
          <w:tcPr>
            <w:tcW w:w="513" w:type="dxa"/>
          </w:tcPr>
          <w:p w:rsidR="00391DA1" w:rsidRPr="00384036" w:rsidRDefault="00391DA1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667" w:type="dxa"/>
          </w:tcPr>
          <w:p w:rsidR="00391DA1" w:rsidRPr="00384036" w:rsidRDefault="00391DA1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«Мир инструмента», ул. Чапаева д. 1</w:t>
            </w:r>
          </w:p>
        </w:tc>
      </w:tr>
      <w:tr w:rsidR="00391DA1" w:rsidRPr="00384036" w:rsidTr="00757157">
        <w:tc>
          <w:tcPr>
            <w:tcW w:w="513" w:type="dxa"/>
          </w:tcPr>
          <w:p w:rsidR="00391DA1" w:rsidRPr="00384036" w:rsidRDefault="00391DA1" w:rsidP="00384036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67" w:type="dxa"/>
          </w:tcPr>
          <w:p w:rsidR="00391DA1" w:rsidRPr="00384036" w:rsidRDefault="00391DA1" w:rsidP="00384036">
            <w:pPr>
              <w:jc w:val="center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2023 год</w:t>
            </w:r>
          </w:p>
        </w:tc>
      </w:tr>
      <w:tr w:rsidR="00391DA1" w:rsidRPr="00384036" w:rsidTr="00757157">
        <w:tc>
          <w:tcPr>
            <w:tcW w:w="513" w:type="dxa"/>
          </w:tcPr>
          <w:p w:rsidR="00391DA1" w:rsidRPr="00384036" w:rsidRDefault="00391DA1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667" w:type="dxa"/>
          </w:tcPr>
          <w:p w:rsidR="00391DA1" w:rsidRPr="00384036" w:rsidRDefault="00391DA1" w:rsidP="00384036">
            <w:pPr>
              <w:tabs>
                <w:tab w:val="left" w:pos="330"/>
              </w:tabs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«Экономка», ул. Красноармейская д. 76</w:t>
            </w:r>
          </w:p>
        </w:tc>
      </w:tr>
      <w:tr w:rsidR="00391DA1" w:rsidRPr="00384036" w:rsidTr="00757157">
        <w:tc>
          <w:tcPr>
            <w:tcW w:w="513" w:type="dxa"/>
          </w:tcPr>
          <w:p w:rsidR="00391DA1" w:rsidRPr="00384036" w:rsidRDefault="00391DA1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667" w:type="dxa"/>
          </w:tcPr>
          <w:p w:rsidR="00391DA1" w:rsidRPr="00384036" w:rsidRDefault="00F371BB" w:rsidP="00384036">
            <w:pPr>
              <w:tabs>
                <w:tab w:val="left" w:pos="330"/>
              </w:tabs>
              <w:jc w:val="both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 xml:space="preserve">Магазин «Пекарня </w:t>
            </w:r>
            <w:proofErr w:type="gramStart"/>
            <w:r w:rsidRPr="00384036">
              <w:rPr>
                <w:rFonts w:ascii="PT Astra Serif" w:hAnsi="PT Astra Serif"/>
                <w:color w:val="000000"/>
              </w:rPr>
              <w:t>Ушковых</w:t>
            </w:r>
            <w:proofErr w:type="gramEnd"/>
            <w:r w:rsidRPr="00384036">
              <w:rPr>
                <w:rFonts w:ascii="PT Astra Serif" w:hAnsi="PT Astra Serif"/>
                <w:color w:val="000000"/>
              </w:rPr>
              <w:t>», ул</w:t>
            </w:r>
            <w:r w:rsidR="00FD71A2" w:rsidRPr="00384036">
              <w:rPr>
                <w:rFonts w:ascii="PT Astra Serif" w:hAnsi="PT Astra Serif"/>
                <w:color w:val="000000"/>
              </w:rPr>
              <w:t>.</w:t>
            </w:r>
            <w:r w:rsidRPr="00384036">
              <w:rPr>
                <w:rFonts w:ascii="PT Astra Serif" w:hAnsi="PT Astra Serif"/>
                <w:color w:val="000000"/>
              </w:rPr>
              <w:t xml:space="preserve"> Ленина д. 33</w:t>
            </w:r>
          </w:p>
        </w:tc>
      </w:tr>
      <w:tr w:rsidR="00F371BB" w:rsidRPr="00384036" w:rsidTr="00757157">
        <w:tc>
          <w:tcPr>
            <w:tcW w:w="513" w:type="dxa"/>
          </w:tcPr>
          <w:p w:rsidR="00F371BB" w:rsidRPr="00384036" w:rsidRDefault="00F371BB" w:rsidP="00384036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67" w:type="dxa"/>
          </w:tcPr>
          <w:p w:rsidR="00F371BB" w:rsidRPr="00384036" w:rsidRDefault="00F371BB" w:rsidP="00384036">
            <w:pPr>
              <w:tabs>
                <w:tab w:val="left" w:pos="33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2024 год</w:t>
            </w:r>
          </w:p>
        </w:tc>
      </w:tr>
      <w:tr w:rsidR="00F371BB" w:rsidRPr="00384036" w:rsidTr="00757157">
        <w:tc>
          <w:tcPr>
            <w:tcW w:w="513" w:type="dxa"/>
          </w:tcPr>
          <w:p w:rsidR="00F371BB" w:rsidRPr="00384036" w:rsidRDefault="00F371BB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667" w:type="dxa"/>
          </w:tcPr>
          <w:p w:rsidR="00F371BB" w:rsidRPr="00384036" w:rsidRDefault="00F371BB" w:rsidP="00384036">
            <w:pPr>
              <w:tabs>
                <w:tab w:val="left" w:pos="330"/>
              </w:tabs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 xml:space="preserve">Магазин «Мираж» ул. </w:t>
            </w:r>
            <w:proofErr w:type="gramStart"/>
            <w:r w:rsidRPr="00384036">
              <w:rPr>
                <w:rFonts w:ascii="PT Astra Serif" w:hAnsi="PT Astra Serif"/>
                <w:color w:val="000000"/>
              </w:rPr>
              <w:t>Красноармейская</w:t>
            </w:r>
            <w:proofErr w:type="gramEnd"/>
            <w:r w:rsidRPr="00384036">
              <w:rPr>
                <w:rFonts w:ascii="PT Astra Serif" w:hAnsi="PT Astra Serif"/>
                <w:color w:val="000000"/>
              </w:rPr>
              <w:t xml:space="preserve"> д. 59</w:t>
            </w:r>
          </w:p>
        </w:tc>
      </w:tr>
      <w:tr w:rsidR="00F371BB" w:rsidRPr="00384036" w:rsidTr="00757157">
        <w:tc>
          <w:tcPr>
            <w:tcW w:w="513" w:type="dxa"/>
          </w:tcPr>
          <w:p w:rsidR="00F371BB" w:rsidRPr="00384036" w:rsidRDefault="00F371BB" w:rsidP="00384036">
            <w:pPr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667" w:type="dxa"/>
          </w:tcPr>
          <w:p w:rsidR="00F371BB" w:rsidRPr="00384036" w:rsidRDefault="00F371BB" w:rsidP="00384036">
            <w:pPr>
              <w:tabs>
                <w:tab w:val="left" w:pos="330"/>
              </w:tabs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«Березка» ул. 8 Марта д. 9</w:t>
            </w:r>
            <w:proofErr w:type="gramStart"/>
            <w:r w:rsidRPr="00384036">
              <w:rPr>
                <w:rFonts w:ascii="PT Astra Serif" w:hAnsi="PT Astra Serif"/>
                <w:color w:val="000000"/>
              </w:rPr>
              <w:t xml:space="preserve"> А</w:t>
            </w:r>
            <w:proofErr w:type="gramEnd"/>
          </w:p>
        </w:tc>
      </w:tr>
      <w:tr w:rsidR="00FD71A2" w:rsidRPr="00384036" w:rsidTr="00757157">
        <w:tc>
          <w:tcPr>
            <w:tcW w:w="513" w:type="dxa"/>
          </w:tcPr>
          <w:p w:rsidR="00FD71A2" w:rsidRPr="00384036" w:rsidRDefault="00FD71A2" w:rsidP="00384036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67" w:type="dxa"/>
          </w:tcPr>
          <w:p w:rsidR="00FD71A2" w:rsidRPr="00384036" w:rsidRDefault="00FD71A2" w:rsidP="00384036">
            <w:pPr>
              <w:tabs>
                <w:tab w:val="left" w:pos="330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2025 год</w:t>
            </w:r>
          </w:p>
        </w:tc>
      </w:tr>
      <w:tr w:rsidR="00FD71A2" w:rsidRPr="00384036" w:rsidTr="00757157">
        <w:tc>
          <w:tcPr>
            <w:tcW w:w="513" w:type="dxa"/>
          </w:tcPr>
          <w:p w:rsidR="00FD71A2" w:rsidRPr="00384036" w:rsidRDefault="00FD71A2" w:rsidP="00384036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67" w:type="dxa"/>
          </w:tcPr>
          <w:p w:rsidR="00FD71A2" w:rsidRPr="00384036" w:rsidRDefault="00E27039" w:rsidP="00384036">
            <w:pPr>
              <w:tabs>
                <w:tab w:val="left" w:pos="330"/>
              </w:tabs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«Экономка» Торговый проезд</w:t>
            </w:r>
          </w:p>
        </w:tc>
      </w:tr>
      <w:tr w:rsidR="00E27039" w:rsidRPr="00384036" w:rsidTr="00757157">
        <w:tc>
          <w:tcPr>
            <w:tcW w:w="513" w:type="dxa"/>
          </w:tcPr>
          <w:p w:rsidR="00E27039" w:rsidRPr="00384036" w:rsidRDefault="00E27039" w:rsidP="00384036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667" w:type="dxa"/>
          </w:tcPr>
          <w:p w:rsidR="00E27039" w:rsidRPr="00384036" w:rsidRDefault="00E27039" w:rsidP="00384036">
            <w:pPr>
              <w:tabs>
                <w:tab w:val="left" w:pos="330"/>
              </w:tabs>
              <w:rPr>
                <w:rFonts w:ascii="PT Astra Serif" w:hAnsi="PT Astra Serif"/>
                <w:color w:val="000000"/>
              </w:rPr>
            </w:pPr>
            <w:r w:rsidRPr="00384036">
              <w:rPr>
                <w:rFonts w:ascii="PT Astra Serif" w:hAnsi="PT Astra Serif"/>
                <w:color w:val="000000"/>
              </w:rPr>
              <w:t>Магазин «</w:t>
            </w:r>
            <w:proofErr w:type="spellStart"/>
            <w:r w:rsidRPr="00384036">
              <w:rPr>
                <w:rFonts w:ascii="PT Astra Serif" w:hAnsi="PT Astra Serif"/>
                <w:color w:val="000000"/>
              </w:rPr>
              <w:t>Ламия</w:t>
            </w:r>
            <w:proofErr w:type="spellEnd"/>
            <w:r w:rsidRPr="00384036">
              <w:rPr>
                <w:rFonts w:ascii="PT Astra Serif" w:hAnsi="PT Astra Serif"/>
                <w:color w:val="000000"/>
              </w:rPr>
              <w:t>» ул. Гая</w:t>
            </w:r>
          </w:p>
        </w:tc>
      </w:tr>
    </w:tbl>
    <w:p w:rsidR="003B4D92" w:rsidRPr="00384036" w:rsidRDefault="003B4D92" w:rsidP="00384036">
      <w:pPr>
        <w:spacing w:after="0" w:line="240" w:lineRule="auto"/>
        <w:rPr>
          <w:rFonts w:ascii="PT Astra Serif" w:hAnsi="PT Astra Serif"/>
          <w:color w:val="000000"/>
        </w:rPr>
      </w:pPr>
    </w:p>
    <w:p w:rsidR="006608D1" w:rsidRPr="00384036" w:rsidRDefault="006608D1" w:rsidP="00384036">
      <w:pPr>
        <w:spacing w:after="0" w:line="240" w:lineRule="auto"/>
        <w:rPr>
          <w:rFonts w:ascii="PT Astra Serif" w:hAnsi="PT Astra Serif"/>
          <w:color w:val="000000"/>
        </w:rPr>
      </w:pPr>
      <w:r w:rsidRPr="00384036">
        <w:rPr>
          <w:rFonts w:ascii="PT Astra Serif" w:hAnsi="PT Astra Serif"/>
          <w:color w:val="000000"/>
        </w:rPr>
        <w:br w:type="page"/>
      </w:r>
    </w:p>
    <w:p w:rsidR="00D179A2" w:rsidRPr="00384036" w:rsidRDefault="00E013DD" w:rsidP="00384036">
      <w:pPr>
        <w:spacing w:after="0" w:line="240" w:lineRule="auto"/>
        <w:rPr>
          <w:rFonts w:ascii="PT Astra Serif" w:hAnsi="PT Astra Serif"/>
          <w:color w:val="000000"/>
        </w:rPr>
      </w:pPr>
      <w:r w:rsidRPr="00384036">
        <w:rPr>
          <w:rFonts w:ascii="PT Astra Serif" w:hAnsi="PT Astra Serif"/>
          <w:color w:val="000000"/>
        </w:rPr>
        <w:lastRenderedPageBreak/>
        <w:t xml:space="preserve">                                                                                                                       </w:t>
      </w:r>
      <w:r w:rsidR="003B4D92" w:rsidRPr="00384036">
        <w:rPr>
          <w:rFonts w:ascii="PT Astra Serif" w:hAnsi="PT Astra Serif"/>
          <w:color w:val="000000"/>
        </w:rPr>
        <w:t xml:space="preserve">      </w:t>
      </w:r>
      <w:r w:rsidRPr="00384036">
        <w:rPr>
          <w:rFonts w:ascii="PT Astra Serif" w:hAnsi="PT Astra Serif"/>
          <w:color w:val="000000"/>
        </w:rPr>
        <w:t xml:space="preserve">                   </w:t>
      </w:r>
      <w:r w:rsidR="00D179A2" w:rsidRPr="00384036">
        <w:rPr>
          <w:rFonts w:ascii="PT Astra Serif" w:hAnsi="PT Astra Serif"/>
          <w:color w:val="000000"/>
        </w:rPr>
        <w:t xml:space="preserve">Приложение № </w:t>
      </w:r>
      <w:r w:rsidR="00523FD0" w:rsidRPr="00384036">
        <w:rPr>
          <w:rFonts w:ascii="PT Astra Serif" w:hAnsi="PT Astra Serif"/>
          <w:color w:val="000000"/>
        </w:rPr>
        <w:t>4</w:t>
      </w:r>
      <w:r w:rsidR="00D179A2" w:rsidRPr="00384036">
        <w:rPr>
          <w:rFonts w:ascii="PT Astra Serif" w:hAnsi="PT Astra Serif"/>
          <w:color w:val="000000"/>
        </w:rPr>
        <w:t> </w:t>
      </w:r>
    </w:p>
    <w:p w:rsidR="00D179A2" w:rsidRPr="00384036" w:rsidRDefault="00D179A2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right"/>
        <w:rPr>
          <w:rFonts w:ascii="PT Astra Serif" w:hAnsi="PT Astra Serif"/>
          <w:color w:val="000000"/>
        </w:rPr>
      </w:pPr>
      <w:r w:rsidRPr="00384036">
        <w:rPr>
          <w:rFonts w:ascii="PT Astra Serif" w:hAnsi="PT Astra Serif"/>
          <w:color w:val="000000"/>
        </w:rPr>
        <w:t>к</w:t>
      </w:r>
      <w:r w:rsidRPr="00384036">
        <w:rPr>
          <w:rFonts w:ascii="PT Astra Serif" w:hAnsi="PT Astra Serif"/>
          <w:color w:val="00CCFF"/>
        </w:rPr>
        <w:t xml:space="preserve"> </w:t>
      </w:r>
      <w:r w:rsidRPr="00384036">
        <w:rPr>
          <w:rFonts w:ascii="PT Astra Serif" w:hAnsi="PT Astra Serif"/>
          <w:color w:val="000000"/>
        </w:rPr>
        <w:t>муниципальной программе</w:t>
      </w:r>
    </w:p>
    <w:p w:rsidR="00D179A2" w:rsidRPr="00384036" w:rsidRDefault="00D179A2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right"/>
        <w:rPr>
          <w:rFonts w:ascii="PT Astra Serif" w:hAnsi="PT Astra Serif"/>
          <w:color w:val="000000"/>
        </w:rPr>
      </w:pPr>
    </w:p>
    <w:p w:rsidR="00D179A2" w:rsidRPr="00384036" w:rsidRDefault="00D179A2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right"/>
        <w:rPr>
          <w:rFonts w:ascii="PT Astra Serif" w:hAnsi="PT Astra Serif"/>
          <w:color w:val="000000"/>
        </w:rPr>
      </w:pPr>
    </w:p>
    <w:p w:rsidR="00D179A2" w:rsidRPr="00384036" w:rsidRDefault="00D179A2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 xml:space="preserve"> </w:t>
      </w:r>
    </w:p>
    <w:p w:rsidR="00D179A2" w:rsidRPr="00384036" w:rsidRDefault="00D179A2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>Визуализированный перечень</w:t>
      </w:r>
    </w:p>
    <w:p w:rsidR="00D179A2" w:rsidRPr="00384036" w:rsidRDefault="00D179A2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4036">
        <w:rPr>
          <w:rFonts w:ascii="PT Astra Serif" w:hAnsi="PT Astra Serif"/>
          <w:b/>
          <w:sz w:val="28"/>
          <w:szCs w:val="28"/>
        </w:rPr>
        <w:t xml:space="preserve">образцов элементов благоустройства, предлагаемых для </w:t>
      </w:r>
      <w:proofErr w:type="gramStart"/>
      <w:r w:rsidRPr="00384036">
        <w:rPr>
          <w:rFonts w:ascii="PT Astra Serif" w:hAnsi="PT Astra Serif"/>
          <w:b/>
          <w:sz w:val="28"/>
          <w:szCs w:val="28"/>
        </w:rPr>
        <w:t>размещения</w:t>
      </w:r>
      <w:proofErr w:type="gramEnd"/>
      <w:r w:rsidRPr="00384036">
        <w:rPr>
          <w:rFonts w:ascii="PT Astra Serif" w:hAnsi="PT Astra Serif"/>
          <w:b/>
          <w:sz w:val="28"/>
          <w:szCs w:val="28"/>
        </w:rPr>
        <w:t xml:space="preserve"> на дворовых территориях многоквартирных домов исходя из минимального перечня работ</w:t>
      </w:r>
    </w:p>
    <w:p w:rsidR="00D179A2" w:rsidRPr="00384036" w:rsidRDefault="00D179A2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90"/>
        <w:gridCol w:w="5599"/>
      </w:tblGrid>
      <w:tr w:rsidR="00D179A2" w:rsidRPr="00384036" w:rsidTr="006A398D">
        <w:tc>
          <w:tcPr>
            <w:tcW w:w="675" w:type="dxa"/>
            <w:vAlign w:val="center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84036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036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spellEnd"/>
            <w:proofErr w:type="gramEnd"/>
            <w:r w:rsidRPr="00384036">
              <w:rPr>
                <w:rFonts w:ascii="PT Astra Serif" w:hAnsi="PT Astra Serif" w:cs="Calibri"/>
                <w:sz w:val="20"/>
                <w:szCs w:val="20"/>
              </w:rPr>
              <w:t>/</w:t>
            </w:r>
            <w:proofErr w:type="spellStart"/>
            <w:r w:rsidRPr="00384036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84036">
              <w:rPr>
                <w:rFonts w:ascii="PT Astra Serif" w:hAnsi="PT Astra Serif" w:cs="Calibr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99" w:type="dxa"/>
            <w:vAlign w:val="center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84036">
              <w:rPr>
                <w:rFonts w:ascii="PT Astra Serif" w:hAnsi="PT Astra Serif" w:cs="Calibri"/>
                <w:sz w:val="20"/>
                <w:szCs w:val="20"/>
              </w:rPr>
              <w:t xml:space="preserve">Образец </w:t>
            </w:r>
          </w:p>
        </w:tc>
      </w:tr>
      <w:tr w:rsidR="00D179A2" w:rsidRPr="00384036" w:rsidTr="006A398D">
        <w:tc>
          <w:tcPr>
            <w:tcW w:w="675" w:type="dxa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384036">
              <w:rPr>
                <w:rFonts w:ascii="PT Astra Serif" w:hAnsi="PT Astra Serif" w:cs="Calibri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384036">
              <w:rPr>
                <w:rFonts w:ascii="PT Astra Serif" w:hAnsi="PT Astra Serif" w:cs="Calibri"/>
                <w:sz w:val="28"/>
                <w:szCs w:val="28"/>
              </w:rPr>
              <w:t xml:space="preserve">Скамейка </w:t>
            </w:r>
          </w:p>
        </w:tc>
        <w:tc>
          <w:tcPr>
            <w:tcW w:w="5599" w:type="dxa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384036">
              <w:rPr>
                <w:rFonts w:ascii="PT Astra Serif" w:hAnsi="PT Astra Serif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1944815"/>
                  <wp:effectExtent l="19050" t="0" r="9525" b="0"/>
                  <wp:docPr id="19" name="Рисунок 19" descr="лав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ав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4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384036">
              <w:rPr>
                <w:rFonts w:ascii="PT Astra Serif" w:hAnsi="PT Astra Serif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6296" cy="1785557"/>
                  <wp:effectExtent l="19050" t="0" r="0" b="0"/>
                  <wp:docPr id="20" name="Рисунок 20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96" cy="178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D179A2" w:rsidRPr="00384036" w:rsidTr="006A398D">
        <w:tc>
          <w:tcPr>
            <w:tcW w:w="675" w:type="dxa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384036">
              <w:rPr>
                <w:rFonts w:ascii="PT Astra Serif" w:hAnsi="PT Astra Serif" w:cs="Calibri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D179A2" w:rsidRPr="00384036" w:rsidRDefault="00D179A2" w:rsidP="0038403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384036">
              <w:rPr>
                <w:rFonts w:ascii="PT Astra Serif" w:hAnsi="PT Astra Serif" w:cs="Calibri"/>
                <w:sz w:val="28"/>
                <w:szCs w:val="28"/>
              </w:rPr>
              <w:t xml:space="preserve">Урна </w:t>
            </w:r>
          </w:p>
        </w:tc>
        <w:tc>
          <w:tcPr>
            <w:tcW w:w="5599" w:type="dxa"/>
          </w:tcPr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384036">
              <w:rPr>
                <w:rFonts w:ascii="PT Astra Serif" w:hAnsi="PT Astra Serif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8351" cy="1172276"/>
                  <wp:effectExtent l="19050" t="0" r="0" b="0"/>
                  <wp:docPr id="21" name="Рисунок 21" descr="ур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ур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64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98D" w:rsidRPr="00384036">
              <w:rPr>
                <w:rFonts w:ascii="PT Astra Serif" w:hAnsi="PT Astra Serif" w:cs="Calibri"/>
                <w:noProof/>
                <w:sz w:val="28"/>
                <w:szCs w:val="28"/>
                <w:lang w:eastAsia="ru-RU"/>
              </w:rPr>
              <w:t xml:space="preserve"> </w:t>
            </w:r>
            <w:r w:rsidR="006A398D" w:rsidRPr="00384036">
              <w:rPr>
                <w:rFonts w:ascii="PT Astra Serif" w:hAnsi="PT Astra Serif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6399" cy="1406105"/>
                  <wp:effectExtent l="19050" t="0" r="5751" b="0"/>
                  <wp:docPr id="12" name="Рисунок 2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79" cy="140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D179A2" w:rsidRPr="00384036" w:rsidRDefault="00D179A2" w:rsidP="0038403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</w:tbl>
    <w:p w:rsidR="00AE5EED" w:rsidRPr="00384036" w:rsidRDefault="00AE5EED" w:rsidP="00384036">
      <w:pPr>
        <w:spacing w:after="0" w:line="240" w:lineRule="auto"/>
        <w:rPr>
          <w:rFonts w:ascii="PT Astra Serif" w:hAnsi="PT Astra Serif"/>
          <w:color w:val="000000"/>
        </w:rPr>
      </w:pPr>
    </w:p>
    <w:p w:rsidR="00576A9D" w:rsidRPr="00384036" w:rsidRDefault="00576A9D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</w:p>
    <w:p w:rsidR="00576A9D" w:rsidRPr="00384036" w:rsidRDefault="00576A9D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</w:p>
    <w:p w:rsidR="00576A9D" w:rsidRPr="00384036" w:rsidRDefault="00576A9D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</w:p>
    <w:p w:rsidR="00576A9D" w:rsidRPr="00384036" w:rsidRDefault="00576A9D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</w:p>
    <w:p w:rsidR="006A398D" w:rsidRPr="00384036" w:rsidRDefault="006A398D" w:rsidP="00384036">
      <w:pPr>
        <w:spacing w:after="0" w:line="240" w:lineRule="auto"/>
        <w:jc w:val="right"/>
        <w:rPr>
          <w:rFonts w:ascii="PT Astra Serif" w:hAnsi="PT Astra Serif"/>
          <w:color w:val="000000"/>
        </w:rPr>
      </w:pPr>
      <w:r w:rsidRPr="00384036">
        <w:rPr>
          <w:rFonts w:ascii="PT Astra Serif" w:hAnsi="PT Astra Serif"/>
          <w:color w:val="000000"/>
        </w:rPr>
        <w:lastRenderedPageBreak/>
        <w:t xml:space="preserve">Приложение № </w:t>
      </w:r>
      <w:r w:rsidR="00F371BB" w:rsidRPr="00384036">
        <w:rPr>
          <w:rFonts w:ascii="PT Astra Serif" w:hAnsi="PT Astra Serif"/>
          <w:color w:val="000000"/>
        </w:rPr>
        <w:t>5</w:t>
      </w:r>
      <w:r w:rsidRPr="00384036">
        <w:rPr>
          <w:rFonts w:ascii="PT Astra Serif" w:hAnsi="PT Astra Serif"/>
          <w:color w:val="000000"/>
        </w:rPr>
        <w:t> </w:t>
      </w:r>
    </w:p>
    <w:p w:rsidR="006A398D" w:rsidRPr="00384036" w:rsidRDefault="006A398D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color w:val="000000"/>
        </w:rPr>
        <w:t xml:space="preserve"> к</w:t>
      </w:r>
      <w:r w:rsidRPr="00384036">
        <w:rPr>
          <w:rFonts w:ascii="PT Astra Serif" w:hAnsi="PT Astra Serif"/>
          <w:color w:val="00CCFF"/>
        </w:rPr>
        <w:t xml:space="preserve"> </w:t>
      </w:r>
      <w:r w:rsidRPr="00384036">
        <w:rPr>
          <w:rFonts w:ascii="PT Astra Serif" w:hAnsi="PT Astra Serif"/>
          <w:color w:val="000000"/>
        </w:rPr>
        <w:t>муниципальной программе</w:t>
      </w:r>
    </w:p>
    <w:p w:rsidR="006A398D" w:rsidRPr="00384036" w:rsidRDefault="006A398D" w:rsidP="00384036">
      <w:pPr>
        <w:pStyle w:val="ConsPlusNormal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6A398D" w:rsidRPr="00384036" w:rsidRDefault="006A398D" w:rsidP="00384036">
      <w:pPr>
        <w:pStyle w:val="ConsPlusNormal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6A398D" w:rsidRPr="00384036" w:rsidRDefault="006A398D" w:rsidP="00384036">
      <w:pPr>
        <w:pStyle w:val="1"/>
        <w:spacing w:before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84036">
        <w:rPr>
          <w:rFonts w:ascii="PT Astra Serif" w:hAnsi="PT Astra Serif"/>
          <w:b/>
          <w:color w:val="auto"/>
          <w:sz w:val="28"/>
          <w:szCs w:val="28"/>
        </w:rPr>
        <w:t>ЦЕЛЕВЫЕ ИНДИКАТОРЫ</w:t>
      </w:r>
    </w:p>
    <w:p w:rsidR="006A398D" w:rsidRPr="00384036" w:rsidRDefault="006A398D" w:rsidP="00384036">
      <w:pPr>
        <w:pStyle w:val="1"/>
        <w:spacing w:before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384036">
        <w:rPr>
          <w:rFonts w:ascii="PT Astra Serif" w:hAnsi="PT Astra Serif"/>
          <w:b/>
          <w:color w:val="auto"/>
          <w:sz w:val="28"/>
          <w:szCs w:val="28"/>
        </w:rPr>
        <w:t>реализации программы на 2020-2024 годы</w:t>
      </w:r>
    </w:p>
    <w:p w:rsidR="006A398D" w:rsidRPr="00384036" w:rsidRDefault="006A398D" w:rsidP="00384036">
      <w:pPr>
        <w:spacing w:after="0" w:line="240" w:lineRule="auto"/>
        <w:rPr>
          <w:rFonts w:ascii="PT Astra Serif" w:hAnsi="PT Astra Serif"/>
          <w:sz w:val="2"/>
        </w:rPr>
      </w:pPr>
    </w:p>
    <w:p w:rsidR="006A398D" w:rsidRPr="00384036" w:rsidRDefault="006A398D" w:rsidP="00384036">
      <w:pPr>
        <w:spacing w:after="0" w:line="240" w:lineRule="auto"/>
        <w:rPr>
          <w:rFonts w:ascii="PT Astra Serif" w:hAnsi="PT Astra Serif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111"/>
        <w:gridCol w:w="849"/>
        <w:gridCol w:w="1127"/>
        <w:gridCol w:w="1167"/>
        <w:gridCol w:w="1021"/>
        <w:gridCol w:w="1023"/>
        <w:gridCol w:w="1021"/>
        <w:gridCol w:w="985"/>
      </w:tblGrid>
      <w:tr w:rsidR="00B74208" w:rsidRPr="00384036" w:rsidTr="00B74208">
        <w:trPr>
          <w:trHeight w:val="323"/>
          <w:tblHeader/>
        </w:trPr>
        <w:tc>
          <w:tcPr>
            <w:tcW w:w="279" w:type="pct"/>
            <w:vMerge w:val="restar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№</w:t>
            </w:r>
          </w:p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384036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84036">
              <w:rPr>
                <w:rFonts w:ascii="PT Astra Serif" w:hAnsi="PT Astra Serif"/>
              </w:rPr>
              <w:t>/</w:t>
            </w:r>
            <w:proofErr w:type="spellStart"/>
            <w:r w:rsidRPr="00384036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Наименование</w:t>
            </w:r>
          </w:p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 xml:space="preserve"> целевого индикатора</w:t>
            </w:r>
          </w:p>
        </w:tc>
        <w:tc>
          <w:tcPr>
            <w:tcW w:w="431" w:type="pct"/>
            <w:vMerge w:val="restar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572" w:type="pct"/>
            <w:vMerge w:val="restar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Базовое значение целевого индикатора</w:t>
            </w:r>
          </w:p>
        </w:tc>
        <w:tc>
          <w:tcPr>
            <w:tcW w:w="2647" w:type="pct"/>
            <w:gridSpan w:val="5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Значения целевых индикаторов по годам</w:t>
            </w:r>
          </w:p>
        </w:tc>
      </w:tr>
      <w:tr w:rsidR="00B74208" w:rsidRPr="00384036" w:rsidTr="00B74208">
        <w:trPr>
          <w:trHeight w:val="323"/>
          <w:tblHeader/>
        </w:trPr>
        <w:tc>
          <w:tcPr>
            <w:tcW w:w="279" w:type="pct"/>
            <w:vMerge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71" w:type="pct"/>
            <w:vMerge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31" w:type="pct"/>
            <w:vMerge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72" w:type="pct"/>
            <w:vMerge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9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2020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2021</w:t>
            </w:r>
          </w:p>
        </w:tc>
        <w:tc>
          <w:tcPr>
            <w:tcW w:w="51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2022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2023</w:t>
            </w:r>
          </w:p>
        </w:tc>
        <w:tc>
          <w:tcPr>
            <w:tcW w:w="500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2024</w:t>
            </w:r>
          </w:p>
        </w:tc>
      </w:tr>
      <w:tr w:rsidR="00B74208" w:rsidRPr="00384036" w:rsidTr="00B74208">
        <w:trPr>
          <w:trHeight w:val="323"/>
          <w:tblHeader/>
        </w:trPr>
        <w:tc>
          <w:tcPr>
            <w:tcW w:w="27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</w:t>
            </w:r>
          </w:p>
        </w:tc>
        <w:tc>
          <w:tcPr>
            <w:tcW w:w="1071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</w:t>
            </w:r>
          </w:p>
        </w:tc>
        <w:tc>
          <w:tcPr>
            <w:tcW w:w="431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3</w:t>
            </w:r>
          </w:p>
        </w:tc>
        <w:tc>
          <w:tcPr>
            <w:tcW w:w="57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</w:t>
            </w:r>
          </w:p>
        </w:tc>
        <w:tc>
          <w:tcPr>
            <w:tcW w:w="59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5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6</w:t>
            </w:r>
          </w:p>
        </w:tc>
        <w:tc>
          <w:tcPr>
            <w:tcW w:w="51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7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</w:t>
            </w:r>
          </w:p>
        </w:tc>
        <w:tc>
          <w:tcPr>
            <w:tcW w:w="500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9</w:t>
            </w:r>
          </w:p>
        </w:tc>
      </w:tr>
      <w:tr w:rsidR="00B74208" w:rsidRPr="00384036" w:rsidTr="00B74208">
        <w:tc>
          <w:tcPr>
            <w:tcW w:w="27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1.</w:t>
            </w:r>
          </w:p>
        </w:tc>
        <w:tc>
          <w:tcPr>
            <w:tcW w:w="1071" w:type="pct"/>
          </w:tcPr>
          <w:p w:rsidR="00B74208" w:rsidRPr="00384036" w:rsidRDefault="00B74208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84036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 по отношению к базовому значению</w:t>
            </w:r>
          </w:p>
        </w:tc>
        <w:tc>
          <w:tcPr>
            <w:tcW w:w="431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шт.</w:t>
            </w:r>
          </w:p>
        </w:tc>
        <w:tc>
          <w:tcPr>
            <w:tcW w:w="57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10</w:t>
            </w:r>
          </w:p>
        </w:tc>
        <w:tc>
          <w:tcPr>
            <w:tcW w:w="592" w:type="pct"/>
          </w:tcPr>
          <w:p w:rsidR="00B74208" w:rsidRPr="00384036" w:rsidRDefault="00B74208" w:rsidP="00384036">
            <w:pPr>
              <w:spacing w:after="0" w:line="240" w:lineRule="auto"/>
              <w:ind w:firstLine="518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spacing w:after="0" w:line="240" w:lineRule="auto"/>
              <w:ind w:firstLine="354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</w:t>
            </w:r>
          </w:p>
        </w:tc>
        <w:tc>
          <w:tcPr>
            <w:tcW w:w="519" w:type="pct"/>
          </w:tcPr>
          <w:p w:rsidR="00B74208" w:rsidRPr="00384036" w:rsidRDefault="00B74208" w:rsidP="00384036">
            <w:pPr>
              <w:spacing w:after="0" w:line="240" w:lineRule="auto"/>
              <w:ind w:firstLine="370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spacing w:after="0" w:line="240" w:lineRule="auto"/>
              <w:ind w:firstLine="527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0</w:t>
            </w:r>
          </w:p>
        </w:tc>
        <w:tc>
          <w:tcPr>
            <w:tcW w:w="500" w:type="pct"/>
          </w:tcPr>
          <w:p w:rsidR="00B74208" w:rsidRPr="00384036" w:rsidRDefault="00B74208" w:rsidP="00384036">
            <w:pPr>
              <w:spacing w:after="0" w:line="240" w:lineRule="auto"/>
              <w:ind w:firstLine="466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0</w:t>
            </w:r>
          </w:p>
        </w:tc>
      </w:tr>
      <w:tr w:rsidR="00B74208" w:rsidRPr="00384036" w:rsidTr="00B74208">
        <w:tc>
          <w:tcPr>
            <w:tcW w:w="27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2.</w:t>
            </w:r>
          </w:p>
        </w:tc>
        <w:tc>
          <w:tcPr>
            <w:tcW w:w="1071" w:type="pct"/>
          </w:tcPr>
          <w:p w:rsidR="00B74208" w:rsidRPr="00384036" w:rsidRDefault="00B74208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84036">
              <w:rPr>
                <w:rFonts w:ascii="PT Astra Serif" w:hAnsi="PT Astra Serif" w:cs="Times New Roman"/>
                <w:sz w:val="24"/>
                <w:szCs w:val="24"/>
              </w:rPr>
              <w:t>Увеличение доли благоустроенных дворовых территорий в общем количестве дворовых территорий многоквартирных домов, расположенных в границах поселения</w:t>
            </w:r>
          </w:p>
        </w:tc>
        <w:tc>
          <w:tcPr>
            <w:tcW w:w="431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%</w:t>
            </w:r>
          </w:p>
        </w:tc>
        <w:tc>
          <w:tcPr>
            <w:tcW w:w="57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100</w:t>
            </w:r>
          </w:p>
        </w:tc>
        <w:tc>
          <w:tcPr>
            <w:tcW w:w="592" w:type="pct"/>
          </w:tcPr>
          <w:p w:rsidR="00B74208" w:rsidRPr="00384036" w:rsidRDefault="00B74208" w:rsidP="003840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40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40</w:t>
            </w:r>
          </w:p>
        </w:tc>
        <w:tc>
          <w:tcPr>
            <w:tcW w:w="519" w:type="pct"/>
          </w:tcPr>
          <w:p w:rsidR="00B74208" w:rsidRPr="00384036" w:rsidRDefault="00B74208" w:rsidP="003840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0</w:t>
            </w:r>
          </w:p>
        </w:tc>
        <w:tc>
          <w:tcPr>
            <w:tcW w:w="500" w:type="pct"/>
          </w:tcPr>
          <w:p w:rsidR="00B74208" w:rsidRPr="00384036" w:rsidRDefault="00B74208" w:rsidP="003840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0</w:t>
            </w:r>
          </w:p>
        </w:tc>
      </w:tr>
      <w:tr w:rsidR="00B74208" w:rsidRPr="00384036" w:rsidTr="00B74208">
        <w:tc>
          <w:tcPr>
            <w:tcW w:w="27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3.</w:t>
            </w:r>
          </w:p>
        </w:tc>
        <w:tc>
          <w:tcPr>
            <w:tcW w:w="1071" w:type="pct"/>
          </w:tcPr>
          <w:p w:rsidR="00B74208" w:rsidRPr="00384036" w:rsidRDefault="00B74208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84036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благоустроенных общественных территорий поселения</w:t>
            </w:r>
          </w:p>
        </w:tc>
        <w:tc>
          <w:tcPr>
            <w:tcW w:w="431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шт.</w:t>
            </w:r>
          </w:p>
        </w:tc>
        <w:tc>
          <w:tcPr>
            <w:tcW w:w="572" w:type="pct"/>
          </w:tcPr>
          <w:p w:rsidR="00B74208" w:rsidRPr="00384036" w:rsidRDefault="00137B5A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5</w:t>
            </w:r>
          </w:p>
        </w:tc>
        <w:tc>
          <w:tcPr>
            <w:tcW w:w="59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0,5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0,5</w:t>
            </w:r>
          </w:p>
        </w:tc>
        <w:tc>
          <w:tcPr>
            <w:tcW w:w="51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</w:t>
            </w:r>
          </w:p>
        </w:tc>
        <w:tc>
          <w:tcPr>
            <w:tcW w:w="518" w:type="pct"/>
          </w:tcPr>
          <w:p w:rsidR="00B74208" w:rsidRPr="00384036" w:rsidRDefault="00AE5EED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</w:t>
            </w:r>
          </w:p>
        </w:tc>
        <w:tc>
          <w:tcPr>
            <w:tcW w:w="500" w:type="pct"/>
          </w:tcPr>
          <w:p w:rsidR="00B74208" w:rsidRPr="00384036" w:rsidRDefault="00CE7EA0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</w:t>
            </w:r>
          </w:p>
        </w:tc>
      </w:tr>
      <w:tr w:rsidR="00B74208" w:rsidRPr="00384036" w:rsidTr="00B74208">
        <w:tc>
          <w:tcPr>
            <w:tcW w:w="27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4.</w:t>
            </w:r>
          </w:p>
        </w:tc>
        <w:tc>
          <w:tcPr>
            <w:tcW w:w="1071" w:type="pct"/>
          </w:tcPr>
          <w:p w:rsidR="00B74208" w:rsidRPr="00384036" w:rsidRDefault="00B74208" w:rsidP="0038403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4036">
              <w:rPr>
                <w:rFonts w:ascii="PT Astra Serif" w:hAnsi="PT Astra Serif"/>
                <w:sz w:val="24"/>
                <w:szCs w:val="24"/>
              </w:rPr>
              <w:t>Увеличение доли благоустроенных общественных территорий поселения</w:t>
            </w:r>
          </w:p>
        </w:tc>
        <w:tc>
          <w:tcPr>
            <w:tcW w:w="431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%</w:t>
            </w:r>
          </w:p>
        </w:tc>
        <w:tc>
          <w:tcPr>
            <w:tcW w:w="57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100</w:t>
            </w:r>
          </w:p>
        </w:tc>
        <w:tc>
          <w:tcPr>
            <w:tcW w:w="592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</w:t>
            </w:r>
            <w:r w:rsidR="00AE5EED" w:rsidRPr="00384036">
              <w:rPr>
                <w:rFonts w:ascii="PT Astra Serif" w:hAnsi="PT Astra Serif"/>
              </w:rPr>
              <w:t>2,5</w:t>
            </w:r>
          </w:p>
        </w:tc>
        <w:tc>
          <w:tcPr>
            <w:tcW w:w="518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</w:t>
            </w:r>
            <w:r w:rsidR="00AE5EED" w:rsidRPr="00384036">
              <w:rPr>
                <w:rFonts w:ascii="PT Astra Serif" w:hAnsi="PT Astra Serif"/>
              </w:rPr>
              <w:t>2,5</w:t>
            </w:r>
          </w:p>
        </w:tc>
        <w:tc>
          <w:tcPr>
            <w:tcW w:w="519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</w:t>
            </w:r>
            <w:r w:rsidR="00AE5EED" w:rsidRPr="00384036">
              <w:rPr>
                <w:rFonts w:ascii="PT Astra Serif" w:hAnsi="PT Astra Serif"/>
              </w:rPr>
              <w:t>5</w:t>
            </w:r>
          </w:p>
        </w:tc>
        <w:tc>
          <w:tcPr>
            <w:tcW w:w="518" w:type="pct"/>
          </w:tcPr>
          <w:p w:rsidR="00B74208" w:rsidRPr="00384036" w:rsidRDefault="00AE5EED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25</w:t>
            </w:r>
          </w:p>
        </w:tc>
        <w:tc>
          <w:tcPr>
            <w:tcW w:w="500" w:type="pct"/>
          </w:tcPr>
          <w:p w:rsidR="00B74208" w:rsidRPr="00384036" w:rsidRDefault="00B74208" w:rsidP="00384036">
            <w:pPr>
              <w:pStyle w:val="a4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</w:t>
            </w:r>
            <w:r w:rsidR="00AE5EED" w:rsidRPr="00384036">
              <w:rPr>
                <w:rFonts w:ascii="PT Astra Serif" w:hAnsi="PT Astra Serif"/>
              </w:rPr>
              <w:t>5</w:t>
            </w:r>
          </w:p>
        </w:tc>
      </w:tr>
    </w:tbl>
    <w:p w:rsidR="00436A64" w:rsidRPr="00384036" w:rsidRDefault="00436A64" w:rsidP="00384036">
      <w:pPr>
        <w:spacing w:after="0" w:line="240" w:lineRule="auto"/>
        <w:rPr>
          <w:rFonts w:ascii="PT Astra Serif" w:hAnsi="PT Astra Serif"/>
        </w:rPr>
        <w:sectPr w:rsidR="00436A64" w:rsidRPr="00384036" w:rsidSect="00840734">
          <w:headerReference w:type="default" r:id="rId20"/>
          <w:pgSz w:w="11906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p w:rsidR="00F371BB" w:rsidRPr="00384036" w:rsidRDefault="00F371BB" w:rsidP="00384036">
      <w:pPr>
        <w:spacing w:after="0" w:line="240" w:lineRule="auto"/>
        <w:jc w:val="right"/>
        <w:rPr>
          <w:rFonts w:ascii="PT Astra Serif" w:hAnsi="PT Astra Serif"/>
          <w:color w:val="000000"/>
          <w:sz w:val="24"/>
          <w:szCs w:val="24"/>
        </w:rPr>
      </w:pPr>
      <w:r w:rsidRPr="00384036">
        <w:rPr>
          <w:rFonts w:ascii="PT Astra Serif" w:hAnsi="PT Astra Serif"/>
          <w:color w:val="000000"/>
          <w:sz w:val="24"/>
          <w:szCs w:val="24"/>
        </w:rPr>
        <w:lastRenderedPageBreak/>
        <w:t>Приложение № 6 </w:t>
      </w:r>
    </w:p>
    <w:p w:rsidR="00F371BB" w:rsidRPr="00384036" w:rsidRDefault="00F371BB" w:rsidP="0038403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384036">
        <w:rPr>
          <w:rFonts w:ascii="PT Astra Serif" w:hAnsi="PT Astra Serif"/>
          <w:color w:val="000000"/>
          <w:sz w:val="24"/>
          <w:szCs w:val="24"/>
        </w:rPr>
        <w:t xml:space="preserve"> к</w:t>
      </w:r>
      <w:r w:rsidRPr="00384036">
        <w:rPr>
          <w:rFonts w:ascii="PT Astra Serif" w:hAnsi="PT Astra Serif"/>
          <w:color w:val="00CCFF"/>
          <w:sz w:val="24"/>
          <w:szCs w:val="24"/>
        </w:rPr>
        <w:t xml:space="preserve"> </w:t>
      </w:r>
      <w:r w:rsidRPr="00384036">
        <w:rPr>
          <w:rFonts w:ascii="PT Astra Serif" w:hAnsi="PT Astra Serif"/>
          <w:color w:val="000000"/>
          <w:sz w:val="24"/>
          <w:szCs w:val="24"/>
        </w:rPr>
        <w:t>муниципальной программе</w:t>
      </w:r>
    </w:p>
    <w:p w:rsidR="00F371BB" w:rsidRPr="00384036" w:rsidRDefault="00F371BB" w:rsidP="00384036">
      <w:pPr>
        <w:spacing w:after="0" w:line="240" w:lineRule="auto"/>
        <w:jc w:val="right"/>
        <w:rPr>
          <w:rFonts w:ascii="PT Astra Serif" w:hAnsi="PT Astra Serif" w:cs="Arial"/>
          <w:b/>
          <w:sz w:val="24"/>
          <w:szCs w:val="24"/>
        </w:rPr>
      </w:pPr>
    </w:p>
    <w:p w:rsidR="005C67F1" w:rsidRPr="00384036" w:rsidRDefault="00B31CC4" w:rsidP="00384036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384036">
        <w:rPr>
          <w:rFonts w:ascii="PT Astra Serif" w:hAnsi="PT Astra Serif" w:cs="Arial"/>
          <w:b/>
          <w:sz w:val="24"/>
          <w:szCs w:val="24"/>
        </w:rPr>
        <w:t>СИСТЕМА МЕРОПРИЯТИЙ</w:t>
      </w:r>
    </w:p>
    <w:p w:rsidR="005C67F1" w:rsidRPr="00384036" w:rsidRDefault="005C67F1" w:rsidP="00384036">
      <w:pPr>
        <w:pStyle w:val="ConsPlusTitle"/>
        <w:jc w:val="center"/>
        <w:rPr>
          <w:rFonts w:ascii="PT Astra Serif" w:hAnsi="PT Astra Serif"/>
        </w:rPr>
      </w:pPr>
      <w:r w:rsidRPr="00384036">
        <w:rPr>
          <w:rFonts w:ascii="PT Astra Serif" w:hAnsi="PT Astra Serif"/>
        </w:rPr>
        <w:t>МУНИЦИПАЛЬНОЙ ПРОГРАММЫ УЛЬЯНОВСКОЙ ОБЛАСТИ</w:t>
      </w:r>
    </w:p>
    <w:p w:rsidR="005C67F1" w:rsidRPr="00384036" w:rsidRDefault="005C67F1" w:rsidP="00384036">
      <w:pPr>
        <w:pStyle w:val="ConsPlusTitle"/>
        <w:jc w:val="center"/>
        <w:rPr>
          <w:rFonts w:ascii="PT Astra Serif" w:hAnsi="PT Astra Serif"/>
        </w:rPr>
      </w:pPr>
      <w:r w:rsidRPr="00384036">
        <w:rPr>
          <w:rFonts w:ascii="PT Astra Serif" w:hAnsi="PT Astra Serif"/>
        </w:rPr>
        <w:t>"ФОРМИРОВАНИЕ КОМФОРТНОЙ ГОРОДСКОЙ СРЕДЫ</w:t>
      </w:r>
    </w:p>
    <w:p w:rsidR="005C67F1" w:rsidRPr="00384036" w:rsidRDefault="005C67F1" w:rsidP="00384036">
      <w:pPr>
        <w:pStyle w:val="ConsPlusTitle"/>
        <w:jc w:val="center"/>
        <w:rPr>
          <w:rFonts w:ascii="PT Astra Serif" w:hAnsi="PT Astra Serif"/>
        </w:rPr>
      </w:pPr>
      <w:r w:rsidRPr="00384036">
        <w:rPr>
          <w:rFonts w:ascii="PT Astra Serif" w:hAnsi="PT Astra Serif"/>
        </w:rPr>
        <w:t>НА ТЕРРИТОРИИ МУНИЦИПАЛЬНОГО ОБРАЗОВАНИЯ</w:t>
      </w:r>
    </w:p>
    <w:p w:rsidR="005C67F1" w:rsidRPr="00384036" w:rsidRDefault="005C67F1" w:rsidP="00384036">
      <w:pPr>
        <w:pStyle w:val="ConsPlusTitle"/>
        <w:jc w:val="center"/>
        <w:rPr>
          <w:rFonts w:ascii="PT Astra Serif" w:hAnsi="PT Astra Serif"/>
        </w:rPr>
      </w:pPr>
      <w:r w:rsidRPr="00384036">
        <w:rPr>
          <w:rFonts w:ascii="PT Astra Serif" w:hAnsi="PT Astra Serif"/>
        </w:rPr>
        <w:t>«СЕНГИЛЕЕВСКОЕ ГОРОДСКОЕ ПОСЕЛЕНИЕ»"</w:t>
      </w:r>
    </w:p>
    <w:p w:rsidR="005C67F1" w:rsidRPr="00384036" w:rsidRDefault="005C67F1" w:rsidP="00384036">
      <w:pPr>
        <w:pStyle w:val="ConsPlusTitle"/>
        <w:jc w:val="center"/>
        <w:rPr>
          <w:rFonts w:ascii="PT Astra Serif" w:hAnsi="PT Astra Serif"/>
        </w:rPr>
      </w:pPr>
    </w:p>
    <w:tbl>
      <w:tblPr>
        <w:tblStyle w:val="ae"/>
        <w:tblW w:w="15276" w:type="dxa"/>
        <w:tblLayout w:type="fixed"/>
        <w:tblLook w:val="0140"/>
      </w:tblPr>
      <w:tblGrid>
        <w:gridCol w:w="567"/>
        <w:gridCol w:w="1531"/>
        <w:gridCol w:w="1474"/>
        <w:gridCol w:w="1361"/>
        <w:gridCol w:w="1592"/>
        <w:gridCol w:w="1591"/>
        <w:gridCol w:w="1474"/>
        <w:gridCol w:w="1474"/>
        <w:gridCol w:w="1417"/>
        <w:gridCol w:w="1377"/>
        <w:gridCol w:w="1418"/>
      </w:tblGrid>
      <w:tr w:rsidR="000A4A4A" w:rsidRPr="00384036" w:rsidTr="00AB0704">
        <w:tc>
          <w:tcPr>
            <w:tcW w:w="567" w:type="dxa"/>
            <w:vMerge w:val="restart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384036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384036">
              <w:rPr>
                <w:rFonts w:ascii="PT Astra Serif" w:hAnsi="PT Astra Serif"/>
              </w:rPr>
              <w:t>/</w:t>
            </w:r>
            <w:proofErr w:type="spellStart"/>
            <w:r w:rsidRPr="00384036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Наименование основного мероприятия (мероприятия)</w:t>
            </w:r>
          </w:p>
        </w:tc>
        <w:tc>
          <w:tcPr>
            <w:tcW w:w="1474" w:type="dxa"/>
            <w:vMerge w:val="restart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361" w:type="dxa"/>
            <w:vMerge w:val="restart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Источник финансового обеспечения</w:t>
            </w:r>
          </w:p>
        </w:tc>
        <w:tc>
          <w:tcPr>
            <w:tcW w:w="8925" w:type="dxa"/>
            <w:gridSpan w:val="6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Объем финансового обеспечения реализации мероприятий, руб.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0A4A4A" w:rsidRPr="00384036" w:rsidTr="00AB0704">
        <w:tc>
          <w:tcPr>
            <w:tcW w:w="567" w:type="dxa"/>
            <w:vMerge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74" w:type="dxa"/>
            <w:vMerge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  <w:vMerge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92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bookmarkStart w:id="7" w:name="Par530"/>
            <w:bookmarkEnd w:id="7"/>
            <w:r w:rsidRPr="00384036">
              <w:rPr>
                <w:rFonts w:ascii="PT Astra Serif" w:hAnsi="PT Astra Serif"/>
              </w:rPr>
              <w:t>всего</w:t>
            </w:r>
          </w:p>
        </w:tc>
        <w:tc>
          <w:tcPr>
            <w:tcW w:w="159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bookmarkStart w:id="8" w:name="Par531"/>
            <w:bookmarkEnd w:id="8"/>
            <w:r w:rsidRPr="00384036">
              <w:rPr>
                <w:rFonts w:ascii="PT Astra Serif" w:hAnsi="PT Astra Serif"/>
              </w:rPr>
              <w:t>2020 год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2021 год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2022 год</w:t>
            </w:r>
          </w:p>
        </w:tc>
        <w:tc>
          <w:tcPr>
            <w:tcW w:w="1417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2023 год</w:t>
            </w:r>
          </w:p>
        </w:tc>
        <w:tc>
          <w:tcPr>
            <w:tcW w:w="1377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2024 год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2025</w:t>
            </w:r>
          </w:p>
        </w:tc>
      </w:tr>
      <w:tr w:rsidR="000A4A4A" w:rsidRPr="00384036" w:rsidTr="00AB0704">
        <w:tc>
          <w:tcPr>
            <w:tcW w:w="567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</w:t>
            </w:r>
          </w:p>
        </w:tc>
        <w:tc>
          <w:tcPr>
            <w:tcW w:w="153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2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3</w:t>
            </w:r>
          </w:p>
        </w:tc>
        <w:tc>
          <w:tcPr>
            <w:tcW w:w="136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</w:t>
            </w:r>
          </w:p>
        </w:tc>
        <w:tc>
          <w:tcPr>
            <w:tcW w:w="1592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5</w:t>
            </w:r>
          </w:p>
        </w:tc>
        <w:tc>
          <w:tcPr>
            <w:tcW w:w="159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6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7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</w:t>
            </w:r>
          </w:p>
        </w:tc>
        <w:tc>
          <w:tcPr>
            <w:tcW w:w="1417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9</w:t>
            </w:r>
          </w:p>
        </w:tc>
        <w:tc>
          <w:tcPr>
            <w:tcW w:w="1377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10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11</w:t>
            </w:r>
          </w:p>
        </w:tc>
      </w:tr>
      <w:tr w:rsidR="000A4A4A" w:rsidRPr="00384036" w:rsidTr="00AB0704">
        <w:tc>
          <w:tcPr>
            <w:tcW w:w="13858" w:type="dxa"/>
            <w:gridSpan w:val="10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outlineLvl w:val="2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 xml:space="preserve">Цель - повышение качества и комфортности городской среды на территории Сенгилеевского района 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outlineLvl w:val="2"/>
              <w:rPr>
                <w:rFonts w:ascii="PT Astra Serif" w:hAnsi="PT Astra Serif"/>
              </w:rPr>
            </w:pPr>
          </w:p>
        </w:tc>
      </w:tr>
      <w:tr w:rsidR="000A4A4A" w:rsidRPr="00384036" w:rsidTr="00AB0704">
        <w:tc>
          <w:tcPr>
            <w:tcW w:w="13858" w:type="dxa"/>
            <w:gridSpan w:val="10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outlineLvl w:val="3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Задача - обеспечение благоустройства дворовых территорий многоквартирных домов, территорий общего пользования и парков на территории Сенгилеевского района.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outlineLvl w:val="3"/>
              <w:rPr>
                <w:rFonts w:ascii="PT Astra Serif" w:hAnsi="PT Astra Serif"/>
              </w:rPr>
            </w:pPr>
          </w:p>
        </w:tc>
      </w:tr>
      <w:tr w:rsidR="000A4A4A" w:rsidRPr="00384036" w:rsidTr="00AB0704">
        <w:tc>
          <w:tcPr>
            <w:tcW w:w="567" w:type="dxa"/>
            <w:vMerge w:val="restart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1.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0A4A4A" w:rsidRPr="00384036" w:rsidRDefault="000A4A4A" w:rsidP="00384036">
            <w:pPr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Благоустройство дворовых территорий многоквартирных домов и территорий общего пользования на территории МО «Сенгилеевское городское поселение»</w:t>
            </w:r>
          </w:p>
          <w:p w:rsidR="000A4A4A" w:rsidRPr="00384036" w:rsidRDefault="000A4A4A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0A4A4A" w:rsidRPr="00384036" w:rsidRDefault="000A4A4A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БУ «Управление архитектуры, строительства и дорожного хозяйства»</w:t>
            </w:r>
          </w:p>
        </w:tc>
        <w:tc>
          <w:tcPr>
            <w:tcW w:w="136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1592" w:type="dxa"/>
          </w:tcPr>
          <w:p w:rsidR="006918C9" w:rsidRPr="00384036" w:rsidRDefault="006918C9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160 851 646,71</w:t>
            </w:r>
          </w:p>
        </w:tc>
        <w:tc>
          <w:tcPr>
            <w:tcW w:w="159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9 414 196,05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9 382 802,66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8 513 662</w:t>
            </w:r>
          </w:p>
        </w:tc>
        <w:tc>
          <w:tcPr>
            <w:tcW w:w="1417" w:type="dxa"/>
          </w:tcPr>
          <w:p w:rsidR="000A4A4A" w:rsidRPr="00384036" w:rsidRDefault="00EE18C4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8 513 662</w:t>
            </w:r>
          </w:p>
        </w:tc>
        <w:tc>
          <w:tcPr>
            <w:tcW w:w="1377" w:type="dxa"/>
          </w:tcPr>
          <w:p w:rsidR="000A4A4A" w:rsidRPr="00384036" w:rsidRDefault="002834E9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116513662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8 513 662</w:t>
            </w:r>
          </w:p>
        </w:tc>
      </w:tr>
      <w:tr w:rsidR="000A4A4A" w:rsidRPr="00384036" w:rsidTr="00AB0704">
        <w:tc>
          <w:tcPr>
            <w:tcW w:w="567" w:type="dxa"/>
            <w:vMerge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 xml:space="preserve">бюджетные ассигнования местного бюджета </w:t>
            </w:r>
          </w:p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92" w:type="dxa"/>
          </w:tcPr>
          <w:p w:rsidR="000A4A4A" w:rsidRPr="00384036" w:rsidRDefault="00570EAD" w:rsidP="00384036">
            <w:pPr>
              <w:pStyle w:val="ConsPlusNormal"/>
              <w:spacing w:after="0" w:line="240" w:lineRule="auto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5</w:t>
            </w:r>
            <w:r w:rsidR="002834E9" w:rsidRPr="00384036">
              <w:rPr>
                <w:rFonts w:ascii="PT Astra Serif" w:hAnsi="PT Astra Serif"/>
              </w:rPr>
              <w:t> 939 849,93</w:t>
            </w:r>
          </w:p>
        </w:tc>
        <w:tc>
          <w:tcPr>
            <w:tcW w:w="159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470 709,8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469 140,13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500 000</w:t>
            </w:r>
          </w:p>
        </w:tc>
        <w:tc>
          <w:tcPr>
            <w:tcW w:w="1417" w:type="dxa"/>
          </w:tcPr>
          <w:p w:rsidR="000A4A4A" w:rsidRPr="00384036" w:rsidRDefault="00EE18C4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500 000</w:t>
            </w:r>
          </w:p>
        </w:tc>
        <w:tc>
          <w:tcPr>
            <w:tcW w:w="1377" w:type="dxa"/>
          </w:tcPr>
          <w:p w:rsidR="000A4A4A" w:rsidRPr="00384036" w:rsidRDefault="00EA29E4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 xml:space="preserve">3 </w:t>
            </w:r>
            <w:r w:rsidR="00EE18C4" w:rsidRPr="00384036">
              <w:rPr>
                <w:rFonts w:ascii="PT Astra Serif" w:hAnsi="PT Astra Serif"/>
              </w:rPr>
              <w:t>500 000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500 000</w:t>
            </w:r>
          </w:p>
        </w:tc>
      </w:tr>
      <w:tr w:rsidR="000A4A4A" w:rsidRPr="00384036" w:rsidTr="00AB0704">
        <w:trPr>
          <w:trHeight w:val="1470"/>
        </w:trPr>
        <w:tc>
          <w:tcPr>
            <w:tcW w:w="567" w:type="dxa"/>
            <w:vMerge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1592" w:type="dxa"/>
          </w:tcPr>
          <w:p w:rsidR="000A4A4A" w:rsidRPr="00384036" w:rsidRDefault="002834E9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146 898 134,78</w:t>
            </w:r>
          </w:p>
        </w:tc>
        <w:tc>
          <w:tcPr>
            <w:tcW w:w="1591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8 943 486,25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8 913 662,53</w:t>
            </w:r>
          </w:p>
        </w:tc>
        <w:tc>
          <w:tcPr>
            <w:tcW w:w="1474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8 013 662</w:t>
            </w:r>
          </w:p>
        </w:tc>
        <w:tc>
          <w:tcPr>
            <w:tcW w:w="1417" w:type="dxa"/>
          </w:tcPr>
          <w:p w:rsidR="000A4A4A" w:rsidRPr="00384036" w:rsidRDefault="00EE18C4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8 013 662</w:t>
            </w:r>
          </w:p>
        </w:tc>
        <w:tc>
          <w:tcPr>
            <w:tcW w:w="1377" w:type="dxa"/>
          </w:tcPr>
          <w:p w:rsidR="000A4A4A" w:rsidRPr="00384036" w:rsidRDefault="00570EAD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113</w:t>
            </w:r>
            <w:r w:rsidR="00EA29E4" w:rsidRPr="00384036">
              <w:rPr>
                <w:rFonts w:ascii="PT Astra Serif" w:hAnsi="PT Astra Serif"/>
              </w:rPr>
              <w:t> 013 662</w:t>
            </w:r>
          </w:p>
        </w:tc>
        <w:tc>
          <w:tcPr>
            <w:tcW w:w="1418" w:type="dxa"/>
          </w:tcPr>
          <w:p w:rsidR="000A4A4A" w:rsidRPr="00384036" w:rsidRDefault="000A4A4A" w:rsidP="00384036">
            <w:pPr>
              <w:pStyle w:val="ConsPlusNormal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84036">
              <w:rPr>
                <w:rFonts w:ascii="PT Astra Serif" w:hAnsi="PT Astra Serif"/>
              </w:rPr>
              <w:t>8 013 662</w:t>
            </w:r>
          </w:p>
        </w:tc>
      </w:tr>
    </w:tbl>
    <w:p w:rsidR="00B4192E" w:rsidRPr="00384036" w:rsidRDefault="00FF2F7D" w:rsidP="0038403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8403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8D1" w:rsidRPr="00384036" w:rsidRDefault="006608D1" w:rsidP="00384036">
      <w:pPr>
        <w:spacing w:after="0" w:line="240" w:lineRule="auto"/>
        <w:rPr>
          <w:rFonts w:ascii="PT Astra Serif" w:hAnsi="PT Astra Serif"/>
          <w:sz w:val="24"/>
          <w:szCs w:val="24"/>
        </w:rPr>
        <w:sectPr w:rsidR="006608D1" w:rsidRPr="00384036" w:rsidSect="006608D1">
          <w:pgSz w:w="16838" w:h="11906" w:orient="landscape"/>
          <w:pgMar w:top="1701" w:right="1134" w:bottom="567" w:left="1134" w:header="0" w:footer="0" w:gutter="0"/>
          <w:cols w:space="720"/>
          <w:noEndnote/>
          <w:titlePg/>
          <w:docGrid w:linePitch="299"/>
        </w:sectPr>
      </w:pPr>
    </w:p>
    <w:p w:rsidR="00BC2485" w:rsidRPr="00384036" w:rsidRDefault="00BC2485" w:rsidP="00384036">
      <w:pPr>
        <w:pStyle w:val="a3"/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4036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Признать утратившим силу Постановление</w:t>
      </w:r>
      <w:r w:rsidR="00B71F30" w:rsidRPr="00384036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муниципального образования «Сенгилеевский район» Ульяновской области  </w:t>
      </w:r>
      <w:r w:rsidR="00B30D2A" w:rsidRPr="00384036">
        <w:rPr>
          <w:rFonts w:ascii="PT Astra Serif" w:hAnsi="PT Astra Serif"/>
          <w:color w:val="000000" w:themeColor="text1"/>
          <w:sz w:val="28"/>
          <w:szCs w:val="28"/>
        </w:rPr>
        <w:t xml:space="preserve">             </w:t>
      </w:r>
      <w:r w:rsidR="00B71F30" w:rsidRPr="00384036">
        <w:rPr>
          <w:rFonts w:ascii="PT Astra Serif" w:hAnsi="PT Astra Serif"/>
          <w:color w:val="000000" w:themeColor="text1"/>
          <w:sz w:val="28"/>
          <w:szCs w:val="28"/>
        </w:rPr>
        <w:t>№ 721 от 07.11.2022 года «О внесении изменений в П</w:t>
      </w:r>
      <w:r w:rsidRPr="00384036">
        <w:rPr>
          <w:rFonts w:ascii="PT Astra Serif" w:hAnsi="PT Astra Serif"/>
          <w:color w:val="000000" w:themeColor="text1"/>
          <w:sz w:val="28"/>
          <w:szCs w:val="28"/>
        </w:rPr>
        <w:t>остановление Администрации муниципального образования «Сенгилеевский район»  Ульяновской об</w:t>
      </w:r>
      <w:r w:rsidR="00B71F30" w:rsidRPr="00384036">
        <w:rPr>
          <w:rFonts w:ascii="PT Astra Serif" w:hAnsi="PT Astra Serif"/>
          <w:color w:val="000000" w:themeColor="text1"/>
          <w:sz w:val="28"/>
          <w:szCs w:val="28"/>
        </w:rPr>
        <w:t>ласти «О</w:t>
      </w:r>
      <w:r w:rsidRPr="00384036">
        <w:rPr>
          <w:rFonts w:ascii="PT Astra Serif" w:hAnsi="PT Astra Serif"/>
          <w:color w:val="000000" w:themeColor="text1"/>
          <w:sz w:val="28"/>
          <w:szCs w:val="28"/>
        </w:rPr>
        <w:t>б утверждении муниципальной программы «Формирование комфортной городской среды на территории муниципального образования «Сенгилеевское городское поселение» Сенгилеевс</w:t>
      </w:r>
      <w:r w:rsidR="00B71F30" w:rsidRPr="00384036">
        <w:rPr>
          <w:rFonts w:ascii="PT Astra Serif" w:hAnsi="PT Astra Serif"/>
          <w:color w:val="000000" w:themeColor="text1"/>
          <w:sz w:val="28"/>
          <w:szCs w:val="28"/>
        </w:rPr>
        <w:t>кого района Ульяновской области».</w:t>
      </w:r>
    </w:p>
    <w:p w:rsidR="00537AD5" w:rsidRPr="00384036" w:rsidRDefault="00537AD5" w:rsidP="00384036">
      <w:pPr>
        <w:pStyle w:val="a3"/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84036">
        <w:rPr>
          <w:rFonts w:ascii="PT Astra Serif" w:hAnsi="PT Astra Serif"/>
          <w:color w:val="000000" w:themeColor="text1"/>
          <w:sz w:val="28"/>
          <w:szCs w:val="28"/>
        </w:rPr>
        <w:t>Контроль  за</w:t>
      </w:r>
      <w:proofErr w:type="gramEnd"/>
      <w:r w:rsidRPr="00384036">
        <w:rPr>
          <w:rFonts w:ascii="PT Astra Serif" w:hAnsi="PT Astra Serif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B71F30" w:rsidRPr="00384036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386698" w:rsidRPr="00384036">
        <w:rPr>
          <w:rFonts w:ascii="PT Astra Serif" w:hAnsi="PT Astra Serif"/>
          <w:color w:val="000000" w:themeColor="text1"/>
          <w:sz w:val="28"/>
          <w:szCs w:val="28"/>
        </w:rPr>
        <w:t xml:space="preserve">ервого </w:t>
      </w:r>
      <w:r w:rsidRPr="00384036">
        <w:rPr>
          <w:rFonts w:ascii="PT Astra Serif" w:hAnsi="PT Astra Serif"/>
          <w:color w:val="000000" w:themeColor="text1"/>
          <w:sz w:val="28"/>
          <w:szCs w:val="28"/>
        </w:rPr>
        <w:t>за</w:t>
      </w:r>
      <w:r w:rsidR="005D3F11" w:rsidRPr="00384036">
        <w:rPr>
          <w:rFonts w:ascii="PT Astra Serif" w:hAnsi="PT Astra Serif"/>
          <w:color w:val="000000" w:themeColor="text1"/>
          <w:sz w:val="28"/>
          <w:szCs w:val="28"/>
        </w:rPr>
        <w:t xml:space="preserve">местителя Главы Администрации </w:t>
      </w:r>
      <w:r w:rsidRPr="00384036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«Сенгилеевский р</w:t>
      </w:r>
      <w:r w:rsidR="00B71F30" w:rsidRPr="00384036">
        <w:rPr>
          <w:rFonts w:ascii="PT Astra Serif" w:hAnsi="PT Astra Serif"/>
          <w:color w:val="000000" w:themeColor="text1"/>
          <w:sz w:val="28"/>
          <w:szCs w:val="28"/>
        </w:rPr>
        <w:t xml:space="preserve">айон </w:t>
      </w:r>
      <w:proofErr w:type="spellStart"/>
      <w:r w:rsidR="00EE18C4" w:rsidRPr="00384036">
        <w:rPr>
          <w:rFonts w:ascii="PT Astra Serif" w:hAnsi="PT Astra Serif"/>
          <w:color w:val="000000" w:themeColor="text1"/>
          <w:sz w:val="28"/>
          <w:szCs w:val="28"/>
        </w:rPr>
        <w:t>Цепцова</w:t>
      </w:r>
      <w:proofErr w:type="spellEnd"/>
      <w:r w:rsidR="00EE18C4" w:rsidRPr="00384036">
        <w:rPr>
          <w:rFonts w:ascii="PT Astra Serif" w:hAnsi="PT Astra Serif"/>
          <w:color w:val="000000" w:themeColor="text1"/>
          <w:sz w:val="28"/>
          <w:szCs w:val="28"/>
        </w:rPr>
        <w:t xml:space="preserve"> Д.А.</w:t>
      </w:r>
    </w:p>
    <w:p w:rsidR="00537AD5" w:rsidRPr="00384036" w:rsidRDefault="00537AD5" w:rsidP="00384036">
      <w:pPr>
        <w:pStyle w:val="a3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об</w:t>
      </w:r>
      <w:r w:rsidR="00A142FD" w:rsidRPr="00384036">
        <w:rPr>
          <w:rFonts w:ascii="PT Astra Serif" w:hAnsi="PT Astra Serif"/>
          <w:sz w:val="28"/>
          <w:szCs w:val="28"/>
        </w:rPr>
        <w:t>народования</w:t>
      </w:r>
      <w:r w:rsidRPr="00384036">
        <w:rPr>
          <w:rFonts w:ascii="PT Astra Serif" w:hAnsi="PT Astra Serif"/>
          <w:sz w:val="28"/>
          <w:szCs w:val="28"/>
        </w:rPr>
        <w:t>.</w:t>
      </w:r>
    </w:p>
    <w:p w:rsidR="00537AD5" w:rsidRPr="00384036" w:rsidRDefault="00537AD5" w:rsidP="00384036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37AD5" w:rsidRPr="00384036" w:rsidRDefault="00537AD5" w:rsidP="00384036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37AD5" w:rsidRPr="00384036" w:rsidRDefault="00537AD5" w:rsidP="00384036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C0701" w:rsidRPr="00384036" w:rsidRDefault="009C0701" w:rsidP="0038403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2E6B06" w:rsidRPr="00384036" w:rsidRDefault="009C0701" w:rsidP="0038403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37AD5" w:rsidRPr="00384036" w:rsidRDefault="00537AD5" w:rsidP="0038403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384036">
        <w:rPr>
          <w:rFonts w:ascii="PT Astra Serif" w:hAnsi="PT Astra Serif"/>
          <w:sz w:val="28"/>
          <w:szCs w:val="28"/>
        </w:rPr>
        <w:t xml:space="preserve">«Сенгилеевский район»               </w:t>
      </w:r>
      <w:r w:rsidR="00384036">
        <w:rPr>
          <w:rFonts w:ascii="PT Astra Serif" w:hAnsi="PT Astra Serif"/>
          <w:sz w:val="28"/>
          <w:szCs w:val="28"/>
        </w:rPr>
        <w:t xml:space="preserve">                           </w:t>
      </w:r>
      <w:r w:rsidR="00A37853" w:rsidRPr="00384036">
        <w:rPr>
          <w:rFonts w:ascii="PT Astra Serif" w:hAnsi="PT Astra Serif"/>
          <w:sz w:val="28"/>
          <w:szCs w:val="28"/>
        </w:rPr>
        <w:t xml:space="preserve">                  </w:t>
      </w:r>
      <w:r w:rsidRPr="00384036">
        <w:rPr>
          <w:rFonts w:ascii="PT Astra Serif" w:hAnsi="PT Astra Serif"/>
          <w:sz w:val="28"/>
          <w:szCs w:val="28"/>
        </w:rPr>
        <w:t xml:space="preserve"> М.Н. Самаркин</w:t>
      </w:r>
    </w:p>
    <w:sectPr w:rsidR="00537AD5" w:rsidRPr="00384036" w:rsidSect="00384036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A3" w:rsidRDefault="00AD20A3" w:rsidP="00D179A2">
      <w:pPr>
        <w:spacing w:after="0" w:line="240" w:lineRule="auto"/>
      </w:pPr>
      <w:r>
        <w:separator/>
      </w:r>
    </w:p>
  </w:endnote>
  <w:endnote w:type="continuationSeparator" w:id="0">
    <w:p w:rsidR="00AD20A3" w:rsidRDefault="00AD20A3" w:rsidP="00D1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A3" w:rsidRDefault="00AD20A3" w:rsidP="00D179A2">
      <w:pPr>
        <w:spacing w:after="0" w:line="240" w:lineRule="auto"/>
      </w:pPr>
      <w:r>
        <w:separator/>
      </w:r>
    </w:p>
  </w:footnote>
  <w:footnote w:type="continuationSeparator" w:id="0">
    <w:p w:rsidR="00AD20A3" w:rsidRDefault="00AD20A3" w:rsidP="00D1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60" w:rsidRDefault="00AD2D60" w:rsidP="006A398D">
    <w:pPr>
      <w:pStyle w:val="a6"/>
      <w:spacing w:after="0" w:line="240" w:lineRule="auto"/>
      <w:jc w:val="center"/>
      <w:rPr>
        <w:rStyle w:val="a9"/>
        <w:rFonts w:ascii="Times New Roman" w:hAnsi="Times New Roman"/>
        <w:sz w:val="28"/>
        <w:szCs w:val="28"/>
      </w:rPr>
    </w:pPr>
  </w:p>
  <w:p w:rsidR="00AD2D60" w:rsidRDefault="00AD2D60" w:rsidP="006A398D">
    <w:pPr>
      <w:pStyle w:val="a6"/>
      <w:spacing w:after="0" w:line="240" w:lineRule="auto"/>
      <w:jc w:val="center"/>
      <w:rPr>
        <w:rStyle w:val="a9"/>
        <w:rFonts w:ascii="Times New Roman" w:hAnsi="Times New Roman"/>
        <w:sz w:val="28"/>
        <w:szCs w:val="28"/>
      </w:rPr>
    </w:pPr>
  </w:p>
  <w:p w:rsidR="00AD2D60" w:rsidRPr="00C27E35" w:rsidRDefault="00AD2D60" w:rsidP="006A398D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27E35">
      <w:rPr>
        <w:rStyle w:val="a9"/>
        <w:rFonts w:ascii="Times New Roman" w:hAnsi="Times New Roman"/>
        <w:sz w:val="28"/>
        <w:szCs w:val="28"/>
      </w:rPr>
      <w:fldChar w:fldCharType="begin"/>
    </w:r>
    <w:r w:rsidRPr="00C27E35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C27E35">
      <w:rPr>
        <w:rStyle w:val="a9"/>
        <w:rFonts w:ascii="Times New Roman" w:hAnsi="Times New Roman"/>
        <w:sz w:val="28"/>
        <w:szCs w:val="28"/>
      </w:rPr>
      <w:fldChar w:fldCharType="separate"/>
    </w:r>
    <w:r w:rsidR="00197909">
      <w:rPr>
        <w:rStyle w:val="a9"/>
        <w:rFonts w:ascii="Times New Roman" w:hAnsi="Times New Roman"/>
        <w:noProof/>
        <w:sz w:val="28"/>
        <w:szCs w:val="28"/>
      </w:rPr>
      <w:t>21</w:t>
    </w:r>
    <w:r w:rsidRPr="00C27E35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;visibility:visible;mso-wrap-style:square" o:bullet="t">
        <v:imagedata r:id="rId1" o:title=""/>
      </v:shape>
    </w:pict>
  </w:numPicBullet>
  <w:abstractNum w:abstractNumId="0">
    <w:nsid w:val="02E81D73"/>
    <w:multiLevelType w:val="hybridMultilevel"/>
    <w:tmpl w:val="D9AC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94BE9"/>
    <w:multiLevelType w:val="hybridMultilevel"/>
    <w:tmpl w:val="110EB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894"/>
    <w:multiLevelType w:val="hybridMultilevel"/>
    <w:tmpl w:val="37FE66E8"/>
    <w:lvl w:ilvl="0" w:tplc="320C6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9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1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22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C8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E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E1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0E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43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95562B"/>
    <w:multiLevelType w:val="multilevel"/>
    <w:tmpl w:val="E06AE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262B8"/>
    <w:multiLevelType w:val="multilevel"/>
    <w:tmpl w:val="5C5478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65955CDB"/>
    <w:multiLevelType w:val="hybridMultilevel"/>
    <w:tmpl w:val="D9AC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9D"/>
    <w:rsid w:val="0000342F"/>
    <w:rsid w:val="00003C73"/>
    <w:rsid w:val="00004115"/>
    <w:rsid w:val="00004D1B"/>
    <w:rsid w:val="00005D6B"/>
    <w:rsid w:val="00006277"/>
    <w:rsid w:val="00012ED8"/>
    <w:rsid w:val="00014E24"/>
    <w:rsid w:val="00016082"/>
    <w:rsid w:val="00022D01"/>
    <w:rsid w:val="000260B7"/>
    <w:rsid w:val="00031F52"/>
    <w:rsid w:val="0003306E"/>
    <w:rsid w:val="000335D3"/>
    <w:rsid w:val="00037530"/>
    <w:rsid w:val="000424D6"/>
    <w:rsid w:val="00043F14"/>
    <w:rsid w:val="0004705C"/>
    <w:rsid w:val="00051B16"/>
    <w:rsid w:val="00051B8A"/>
    <w:rsid w:val="00053653"/>
    <w:rsid w:val="0005434B"/>
    <w:rsid w:val="000561A0"/>
    <w:rsid w:val="00056349"/>
    <w:rsid w:val="0006011C"/>
    <w:rsid w:val="000610A1"/>
    <w:rsid w:val="000629B6"/>
    <w:rsid w:val="00062F04"/>
    <w:rsid w:val="000646F6"/>
    <w:rsid w:val="000710AA"/>
    <w:rsid w:val="00074CF1"/>
    <w:rsid w:val="00074DAA"/>
    <w:rsid w:val="000753D3"/>
    <w:rsid w:val="00077D5C"/>
    <w:rsid w:val="00082049"/>
    <w:rsid w:val="000929AE"/>
    <w:rsid w:val="000934A1"/>
    <w:rsid w:val="0009736E"/>
    <w:rsid w:val="00097B05"/>
    <w:rsid w:val="000A01D5"/>
    <w:rsid w:val="000A360F"/>
    <w:rsid w:val="000A4A4A"/>
    <w:rsid w:val="000A522A"/>
    <w:rsid w:val="000B182C"/>
    <w:rsid w:val="000B191C"/>
    <w:rsid w:val="000B2B52"/>
    <w:rsid w:val="000B6340"/>
    <w:rsid w:val="000B6C14"/>
    <w:rsid w:val="000B77BE"/>
    <w:rsid w:val="000C0C8B"/>
    <w:rsid w:val="000C0FCD"/>
    <w:rsid w:val="000C29D5"/>
    <w:rsid w:val="000C2EC1"/>
    <w:rsid w:val="000C751D"/>
    <w:rsid w:val="000D44BC"/>
    <w:rsid w:val="000D655D"/>
    <w:rsid w:val="000E0D3C"/>
    <w:rsid w:val="000E176E"/>
    <w:rsid w:val="000E1E56"/>
    <w:rsid w:val="000E437A"/>
    <w:rsid w:val="000E43DF"/>
    <w:rsid w:val="000F0ECD"/>
    <w:rsid w:val="000F199E"/>
    <w:rsid w:val="000F3916"/>
    <w:rsid w:val="000F3D03"/>
    <w:rsid w:val="000F5B53"/>
    <w:rsid w:val="000F6A5E"/>
    <w:rsid w:val="00100746"/>
    <w:rsid w:val="00102BD1"/>
    <w:rsid w:val="00110D69"/>
    <w:rsid w:val="00115CC9"/>
    <w:rsid w:val="0012078C"/>
    <w:rsid w:val="001223FE"/>
    <w:rsid w:val="00124E05"/>
    <w:rsid w:val="0012557B"/>
    <w:rsid w:val="00127951"/>
    <w:rsid w:val="00127CED"/>
    <w:rsid w:val="001305C5"/>
    <w:rsid w:val="00131D1E"/>
    <w:rsid w:val="001325ED"/>
    <w:rsid w:val="0013775E"/>
    <w:rsid w:val="00137B5A"/>
    <w:rsid w:val="001412F9"/>
    <w:rsid w:val="0014578F"/>
    <w:rsid w:val="001470CE"/>
    <w:rsid w:val="00152615"/>
    <w:rsid w:val="001529A3"/>
    <w:rsid w:val="00154FEC"/>
    <w:rsid w:val="001575C1"/>
    <w:rsid w:val="00162062"/>
    <w:rsid w:val="00166572"/>
    <w:rsid w:val="001674D2"/>
    <w:rsid w:val="00170F48"/>
    <w:rsid w:val="00171B18"/>
    <w:rsid w:val="001742A0"/>
    <w:rsid w:val="0017508C"/>
    <w:rsid w:val="00175A15"/>
    <w:rsid w:val="001763BB"/>
    <w:rsid w:val="001844B1"/>
    <w:rsid w:val="00184926"/>
    <w:rsid w:val="001904C7"/>
    <w:rsid w:val="001951FF"/>
    <w:rsid w:val="00195C51"/>
    <w:rsid w:val="00195DE9"/>
    <w:rsid w:val="00196229"/>
    <w:rsid w:val="00197909"/>
    <w:rsid w:val="001A0B21"/>
    <w:rsid w:val="001A4643"/>
    <w:rsid w:val="001A4DCB"/>
    <w:rsid w:val="001A7E6D"/>
    <w:rsid w:val="001B41F4"/>
    <w:rsid w:val="001B60C8"/>
    <w:rsid w:val="001B728D"/>
    <w:rsid w:val="001C0E85"/>
    <w:rsid w:val="001C3670"/>
    <w:rsid w:val="001C7AF4"/>
    <w:rsid w:val="001D3D51"/>
    <w:rsid w:val="001D3D68"/>
    <w:rsid w:val="001D4362"/>
    <w:rsid w:val="001D479F"/>
    <w:rsid w:val="001E1FA2"/>
    <w:rsid w:val="001E4A6F"/>
    <w:rsid w:val="001E6BC6"/>
    <w:rsid w:val="001F173A"/>
    <w:rsid w:val="001F38AF"/>
    <w:rsid w:val="001F40A3"/>
    <w:rsid w:val="001F6BF4"/>
    <w:rsid w:val="00201347"/>
    <w:rsid w:val="00203537"/>
    <w:rsid w:val="002056E6"/>
    <w:rsid w:val="00210FC0"/>
    <w:rsid w:val="002126DB"/>
    <w:rsid w:val="002172F4"/>
    <w:rsid w:val="00217CD0"/>
    <w:rsid w:val="00221BE6"/>
    <w:rsid w:val="002227B9"/>
    <w:rsid w:val="00223E6E"/>
    <w:rsid w:val="00232A66"/>
    <w:rsid w:val="002351E9"/>
    <w:rsid w:val="00235340"/>
    <w:rsid w:val="002359C5"/>
    <w:rsid w:val="0023667C"/>
    <w:rsid w:val="00243991"/>
    <w:rsid w:val="002446AF"/>
    <w:rsid w:val="00245BC1"/>
    <w:rsid w:val="00245BDA"/>
    <w:rsid w:val="002473DD"/>
    <w:rsid w:val="002504BB"/>
    <w:rsid w:val="00250629"/>
    <w:rsid w:val="00251833"/>
    <w:rsid w:val="00253851"/>
    <w:rsid w:val="00256FF4"/>
    <w:rsid w:val="0025793D"/>
    <w:rsid w:val="00264996"/>
    <w:rsid w:val="00264D55"/>
    <w:rsid w:val="00271504"/>
    <w:rsid w:val="002805B6"/>
    <w:rsid w:val="00282C6A"/>
    <w:rsid w:val="002834E9"/>
    <w:rsid w:val="00295405"/>
    <w:rsid w:val="002A04F5"/>
    <w:rsid w:val="002A112C"/>
    <w:rsid w:val="002A2097"/>
    <w:rsid w:val="002A35AD"/>
    <w:rsid w:val="002A39FF"/>
    <w:rsid w:val="002A436D"/>
    <w:rsid w:val="002A77AC"/>
    <w:rsid w:val="002A7FD2"/>
    <w:rsid w:val="002B071D"/>
    <w:rsid w:val="002B3799"/>
    <w:rsid w:val="002B44A3"/>
    <w:rsid w:val="002B77BB"/>
    <w:rsid w:val="002C3829"/>
    <w:rsid w:val="002C38B8"/>
    <w:rsid w:val="002C4756"/>
    <w:rsid w:val="002D24C2"/>
    <w:rsid w:val="002D3C1A"/>
    <w:rsid w:val="002D52BE"/>
    <w:rsid w:val="002D60B3"/>
    <w:rsid w:val="002E0EAF"/>
    <w:rsid w:val="002E6B06"/>
    <w:rsid w:val="002E799F"/>
    <w:rsid w:val="002F6115"/>
    <w:rsid w:val="002F6362"/>
    <w:rsid w:val="002F7C5F"/>
    <w:rsid w:val="00302788"/>
    <w:rsid w:val="0030480A"/>
    <w:rsid w:val="00306481"/>
    <w:rsid w:val="00306773"/>
    <w:rsid w:val="00310AAA"/>
    <w:rsid w:val="003115C6"/>
    <w:rsid w:val="00314FFC"/>
    <w:rsid w:val="00316189"/>
    <w:rsid w:val="0032363F"/>
    <w:rsid w:val="00331A25"/>
    <w:rsid w:val="00332683"/>
    <w:rsid w:val="00332AEB"/>
    <w:rsid w:val="00334D28"/>
    <w:rsid w:val="00340F87"/>
    <w:rsid w:val="003446D2"/>
    <w:rsid w:val="0034473A"/>
    <w:rsid w:val="003463BD"/>
    <w:rsid w:val="00367FE0"/>
    <w:rsid w:val="0037475D"/>
    <w:rsid w:val="00375082"/>
    <w:rsid w:val="0037593A"/>
    <w:rsid w:val="00376715"/>
    <w:rsid w:val="00376E3A"/>
    <w:rsid w:val="00377A46"/>
    <w:rsid w:val="00380962"/>
    <w:rsid w:val="00381DB8"/>
    <w:rsid w:val="00382810"/>
    <w:rsid w:val="00384036"/>
    <w:rsid w:val="00384D46"/>
    <w:rsid w:val="00385DD6"/>
    <w:rsid w:val="00385FB9"/>
    <w:rsid w:val="0038646D"/>
    <w:rsid w:val="00386698"/>
    <w:rsid w:val="0038719C"/>
    <w:rsid w:val="003872C2"/>
    <w:rsid w:val="00391DA1"/>
    <w:rsid w:val="00394BA6"/>
    <w:rsid w:val="00397821"/>
    <w:rsid w:val="003A2B7D"/>
    <w:rsid w:val="003A2C89"/>
    <w:rsid w:val="003A3020"/>
    <w:rsid w:val="003A5FE4"/>
    <w:rsid w:val="003A73C3"/>
    <w:rsid w:val="003B0550"/>
    <w:rsid w:val="003B36B3"/>
    <w:rsid w:val="003B3B0E"/>
    <w:rsid w:val="003B4D92"/>
    <w:rsid w:val="003B5B8D"/>
    <w:rsid w:val="003B5FD1"/>
    <w:rsid w:val="003B6010"/>
    <w:rsid w:val="003B6EA0"/>
    <w:rsid w:val="003C1A3A"/>
    <w:rsid w:val="003C4A77"/>
    <w:rsid w:val="003D0A2C"/>
    <w:rsid w:val="003D0C19"/>
    <w:rsid w:val="003D1D20"/>
    <w:rsid w:val="003D2F34"/>
    <w:rsid w:val="003D4D70"/>
    <w:rsid w:val="003D53EF"/>
    <w:rsid w:val="003E4F25"/>
    <w:rsid w:val="003E7F19"/>
    <w:rsid w:val="003F0478"/>
    <w:rsid w:val="003F0DEA"/>
    <w:rsid w:val="003F1D7E"/>
    <w:rsid w:val="003F3648"/>
    <w:rsid w:val="003F6235"/>
    <w:rsid w:val="003F7209"/>
    <w:rsid w:val="003F7E52"/>
    <w:rsid w:val="00401162"/>
    <w:rsid w:val="00401B9C"/>
    <w:rsid w:val="0040240F"/>
    <w:rsid w:val="00407976"/>
    <w:rsid w:val="00407BDA"/>
    <w:rsid w:val="004116FF"/>
    <w:rsid w:val="00412FF6"/>
    <w:rsid w:val="004162C9"/>
    <w:rsid w:val="004163A6"/>
    <w:rsid w:val="004230E5"/>
    <w:rsid w:val="00424422"/>
    <w:rsid w:val="004256FC"/>
    <w:rsid w:val="004312DA"/>
    <w:rsid w:val="0043545F"/>
    <w:rsid w:val="0043646D"/>
    <w:rsid w:val="00436A64"/>
    <w:rsid w:val="004421B9"/>
    <w:rsid w:val="00442357"/>
    <w:rsid w:val="004460C0"/>
    <w:rsid w:val="00446D93"/>
    <w:rsid w:val="0044770A"/>
    <w:rsid w:val="00447ECC"/>
    <w:rsid w:val="0045285C"/>
    <w:rsid w:val="00454C9A"/>
    <w:rsid w:val="004552B7"/>
    <w:rsid w:val="00460651"/>
    <w:rsid w:val="00463640"/>
    <w:rsid w:val="00463C0C"/>
    <w:rsid w:val="00463CF0"/>
    <w:rsid w:val="00463E75"/>
    <w:rsid w:val="00467386"/>
    <w:rsid w:val="00470C4E"/>
    <w:rsid w:val="00471A4F"/>
    <w:rsid w:val="00472D00"/>
    <w:rsid w:val="004863AA"/>
    <w:rsid w:val="00496210"/>
    <w:rsid w:val="00496C5F"/>
    <w:rsid w:val="004A1180"/>
    <w:rsid w:val="004A23A2"/>
    <w:rsid w:val="004A26AE"/>
    <w:rsid w:val="004B47C4"/>
    <w:rsid w:val="004C05FC"/>
    <w:rsid w:val="004C4279"/>
    <w:rsid w:val="004C48ED"/>
    <w:rsid w:val="004C715B"/>
    <w:rsid w:val="004D1C3C"/>
    <w:rsid w:val="004D1F58"/>
    <w:rsid w:val="004D4B17"/>
    <w:rsid w:val="004D5B11"/>
    <w:rsid w:val="004D7121"/>
    <w:rsid w:val="004E2CF2"/>
    <w:rsid w:val="004E2DA6"/>
    <w:rsid w:val="004E49AF"/>
    <w:rsid w:val="004F0012"/>
    <w:rsid w:val="004F03BA"/>
    <w:rsid w:val="004F061D"/>
    <w:rsid w:val="004F1A7F"/>
    <w:rsid w:val="004F2502"/>
    <w:rsid w:val="004F2B1A"/>
    <w:rsid w:val="004F5F3E"/>
    <w:rsid w:val="004F5FDA"/>
    <w:rsid w:val="004F726D"/>
    <w:rsid w:val="00501AAC"/>
    <w:rsid w:val="005055F4"/>
    <w:rsid w:val="00505BB8"/>
    <w:rsid w:val="00505D2C"/>
    <w:rsid w:val="00506093"/>
    <w:rsid w:val="005129DB"/>
    <w:rsid w:val="00515457"/>
    <w:rsid w:val="005167CE"/>
    <w:rsid w:val="00517361"/>
    <w:rsid w:val="005213C1"/>
    <w:rsid w:val="00521D4D"/>
    <w:rsid w:val="00523627"/>
    <w:rsid w:val="005237CF"/>
    <w:rsid w:val="00523AE9"/>
    <w:rsid w:val="00523FD0"/>
    <w:rsid w:val="00526367"/>
    <w:rsid w:val="00526D55"/>
    <w:rsid w:val="005313D4"/>
    <w:rsid w:val="00532A8B"/>
    <w:rsid w:val="0053469B"/>
    <w:rsid w:val="00537AD5"/>
    <w:rsid w:val="00547455"/>
    <w:rsid w:val="00547BF1"/>
    <w:rsid w:val="00547CEE"/>
    <w:rsid w:val="005531D5"/>
    <w:rsid w:val="005621DF"/>
    <w:rsid w:val="00563156"/>
    <w:rsid w:val="005631C2"/>
    <w:rsid w:val="005636B6"/>
    <w:rsid w:val="00564EBD"/>
    <w:rsid w:val="00566450"/>
    <w:rsid w:val="00570EAD"/>
    <w:rsid w:val="00572CEE"/>
    <w:rsid w:val="00574526"/>
    <w:rsid w:val="005758EC"/>
    <w:rsid w:val="00575A5A"/>
    <w:rsid w:val="00575B44"/>
    <w:rsid w:val="00576A9D"/>
    <w:rsid w:val="00576BA2"/>
    <w:rsid w:val="005809F8"/>
    <w:rsid w:val="005860C8"/>
    <w:rsid w:val="00592346"/>
    <w:rsid w:val="00594D0B"/>
    <w:rsid w:val="005955FF"/>
    <w:rsid w:val="005A27A4"/>
    <w:rsid w:val="005A294C"/>
    <w:rsid w:val="005A3186"/>
    <w:rsid w:val="005B2AA5"/>
    <w:rsid w:val="005B6100"/>
    <w:rsid w:val="005B63CD"/>
    <w:rsid w:val="005B7D8D"/>
    <w:rsid w:val="005C5A2C"/>
    <w:rsid w:val="005C6033"/>
    <w:rsid w:val="005C67F1"/>
    <w:rsid w:val="005D3F11"/>
    <w:rsid w:val="005D4DE8"/>
    <w:rsid w:val="005D586D"/>
    <w:rsid w:val="005D74D7"/>
    <w:rsid w:val="005E44AB"/>
    <w:rsid w:val="005E4B66"/>
    <w:rsid w:val="005E513F"/>
    <w:rsid w:val="005E51C9"/>
    <w:rsid w:val="005E6484"/>
    <w:rsid w:val="005E6817"/>
    <w:rsid w:val="005F1437"/>
    <w:rsid w:val="006027CC"/>
    <w:rsid w:val="00603017"/>
    <w:rsid w:val="00603390"/>
    <w:rsid w:val="00605F7A"/>
    <w:rsid w:val="00611563"/>
    <w:rsid w:val="006121B3"/>
    <w:rsid w:val="00613B31"/>
    <w:rsid w:val="006156E0"/>
    <w:rsid w:val="006157C9"/>
    <w:rsid w:val="0061753C"/>
    <w:rsid w:val="00622CE5"/>
    <w:rsid w:val="00623255"/>
    <w:rsid w:val="00633AFC"/>
    <w:rsid w:val="006354DF"/>
    <w:rsid w:val="00640F7E"/>
    <w:rsid w:val="00641421"/>
    <w:rsid w:val="0064246D"/>
    <w:rsid w:val="006444DC"/>
    <w:rsid w:val="00644B71"/>
    <w:rsid w:val="006507BB"/>
    <w:rsid w:val="006525EC"/>
    <w:rsid w:val="006567D8"/>
    <w:rsid w:val="0066009B"/>
    <w:rsid w:val="006608D1"/>
    <w:rsid w:val="00663B3F"/>
    <w:rsid w:val="006643BC"/>
    <w:rsid w:val="00665129"/>
    <w:rsid w:val="00665FC1"/>
    <w:rsid w:val="00673381"/>
    <w:rsid w:val="0068382D"/>
    <w:rsid w:val="006851D0"/>
    <w:rsid w:val="006873F4"/>
    <w:rsid w:val="006918C9"/>
    <w:rsid w:val="006924A9"/>
    <w:rsid w:val="00694284"/>
    <w:rsid w:val="0069516C"/>
    <w:rsid w:val="006A398D"/>
    <w:rsid w:val="006B0276"/>
    <w:rsid w:val="006B0806"/>
    <w:rsid w:val="006B3A99"/>
    <w:rsid w:val="006B5D85"/>
    <w:rsid w:val="006B5E09"/>
    <w:rsid w:val="006C1263"/>
    <w:rsid w:val="006C2AC4"/>
    <w:rsid w:val="006C7284"/>
    <w:rsid w:val="006C737E"/>
    <w:rsid w:val="006D10A0"/>
    <w:rsid w:val="006D2A7E"/>
    <w:rsid w:val="006D6348"/>
    <w:rsid w:val="006E28E9"/>
    <w:rsid w:val="006E39D0"/>
    <w:rsid w:val="006E3FF2"/>
    <w:rsid w:val="006E4FC5"/>
    <w:rsid w:val="006F1406"/>
    <w:rsid w:val="006F2842"/>
    <w:rsid w:val="006F2AFC"/>
    <w:rsid w:val="006F311F"/>
    <w:rsid w:val="006F35CB"/>
    <w:rsid w:val="006F5391"/>
    <w:rsid w:val="006F70BA"/>
    <w:rsid w:val="00702D49"/>
    <w:rsid w:val="00702DD9"/>
    <w:rsid w:val="00706D88"/>
    <w:rsid w:val="00710F87"/>
    <w:rsid w:val="00711D19"/>
    <w:rsid w:val="00711FFC"/>
    <w:rsid w:val="00712B97"/>
    <w:rsid w:val="00713574"/>
    <w:rsid w:val="00713B17"/>
    <w:rsid w:val="0072011C"/>
    <w:rsid w:val="00720883"/>
    <w:rsid w:val="0072149C"/>
    <w:rsid w:val="007214B0"/>
    <w:rsid w:val="0072467D"/>
    <w:rsid w:val="00726700"/>
    <w:rsid w:val="00726A2A"/>
    <w:rsid w:val="007276A8"/>
    <w:rsid w:val="007279AB"/>
    <w:rsid w:val="0073118E"/>
    <w:rsid w:val="007316FB"/>
    <w:rsid w:val="00733389"/>
    <w:rsid w:val="00735764"/>
    <w:rsid w:val="00740090"/>
    <w:rsid w:val="00741CED"/>
    <w:rsid w:val="00744F15"/>
    <w:rsid w:val="007450D4"/>
    <w:rsid w:val="00745F31"/>
    <w:rsid w:val="00746B1E"/>
    <w:rsid w:val="0074792F"/>
    <w:rsid w:val="00750424"/>
    <w:rsid w:val="00752E1B"/>
    <w:rsid w:val="00753501"/>
    <w:rsid w:val="00754F4A"/>
    <w:rsid w:val="007552AB"/>
    <w:rsid w:val="00756CA1"/>
    <w:rsid w:val="00756D9F"/>
    <w:rsid w:val="00756DBC"/>
    <w:rsid w:val="00757157"/>
    <w:rsid w:val="00763045"/>
    <w:rsid w:val="007635B0"/>
    <w:rsid w:val="0077040C"/>
    <w:rsid w:val="00771607"/>
    <w:rsid w:val="00773530"/>
    <w:rsid w:val="0077420F"/>
    <w:rsid w:val="007749A3"/>
    <w:rsid w:val="00776A9E"/>
    <w:rsid w:val="00777EF0"/>
    <w:rsid w:val="0078255B"/>
    <w:rsid w:val="00783E0B"/>
    <w:rsid w:val="007844F2"/>
    <w:rsid w:val="007867AB"/>
    <w:rsid w:val="00786FFC"/>
    <w:rsid w:val="00792A70"/>
    <w:rsid w:val="00792C17"/>
    <w:rsid w:val="007961C4"/>
    <w:rsid w:val="00797CC9"/>
    <w:rsid w:val="007A2FC1"/>
    <w:rsid w:val="007B03A5"/>
    <w:rsid w:val="007B046D"/>
    <w:rsid w:val="007B7FB7"/>
    <w:rsid w:val="007C0509"/>
    <w:rsid w:val="007C280D"/>
    <w:rsid w:val="007C3762"/>
    <w:rsid w:val="007C5BF2"/>
    <w:rsid w:val="007C7CE1"/>
    <w:rsid w:val="007D3B94"/>
    <w:rsid w:val="007E1119"/>
    <w:rsid w:val="007E18C8"/>
    <w:rsid w:val="007E44DA"/>
    <w:rsid w:val="007E4B54"/>
    <w:rsid w:val="007E4C44"/>
    <w:rsid w:val="007E5356"/>
    <w:rsid w:val="007E537A"/>
    <w:rsid w:val="007E6EDB"/>
    <w:rsid w:val="007E74B7"/>
    <w:rsid w:val="007E7709"/>
    <w:rsid w:val="007E7AEE"/>
    <w:rsid w:val="007F045E"/>
    <w:rsid w:val="007F5E38"/>
    <w:rsid w:val="007F7188"/>
    <w:rsid w:val="0081523F"/>
    <w:rsid w:val="00817723"/>
    <w:rsid w:val="00817C7C"/>
    <w:rsid w:val="008201AD"/>
    <w:rsid w:val="00830C1A"/>
    <w:rsid w:val="008329FA"/>
    <w:rsid w:val="008337B7"/>
    <w:rsid w:val="00837686"/>
    <w:rsid w:val="00840693"/>
    <w:rsid w:val="00840734"/>
    <w:rsid w:val="008447F9"/>
    <w:rsid w:val="00851D7D"/>
    <w:rsid w:val="008536D5"/>
    <w:rsid w:val="00853A84"/>
    <w:rsid w:val="008550EE"/>
    <w:rsid w:val="008562A1"/>
    <w:rsid w:val="0086042E"/>
    <w:rsid w:val="008633D6"/>
    <w:rsid w:val="00863A42"/>
    <w:rsid w:val="008641A0"/>
    <w:rsid w:val="00865496"/>
    <w:rsid w:val="008734F5"/>
    <w:rsid w:val="008801FF"/>
    <w:rsid w:val="0088264D"/>
    <w:rsid w:val="00885A49"/>
    <w:rsid w:val="00885B8D"/>
    <w:rsid w:val="008965FD"/>
    <w:rsid w:val="00896A5F"/>
    <w:rsid w:val="008A70A3"/>
    <w:rsid w:val="008C212E"/>
    <w:rsid w:val="008C529A"/>
    <w:rsid w:val="008C5DB5"/>
    <w:rsid w:val="008C7612"/>
    <w:rsid w:val="008C7FAA"/>
    <w:rsid w:val="008D0328"/>
    <w:rsid w:val="008D1C3A"/>
    <w:rsid w:val="008D49DF"/>
    <w:rsid w:val="008D5546"/>
    <w:rsid w:val="008D689D"/>
    <w:rsid w:val="008D7D70"/>
    <w:rsid w:val="008E207A"/>
    <w:rsid w:val="008E4B18"/>
    <w:rsid w:val="008E786D"/>
    <w:rsid w:val="008F1227"/>
    <w:rsid w:val="008F1F41"/>
    <w:rsid w:val="00900052"/>
    <w:rsid w:val="0090074D"/>
    <w:rsid w:val="009009A5"/>
    <w:rsid w:val="00902E09"/>
    <w:rsid w:val="00904E0D"/>
    <w:rsid w:val="00907D7A"/>
    <w:rsid w:val="0091241B"/>
    <w:rsid w:val="009143EB"/>
    <w:rsid w:val="00914873"/>
    <w:rsid w:val="00914929"/>
    <w:rsid w:val="0092120C"/>
    <w:rsid w:val="00922DE8"/>
    <w:rsid w:val="009243B0"/>
    <w:rsid w:val="009268F6"/>
    <w:rsid w:val="00926CF7"/>
    <w:rsid w:val="00930DA9"/>
    <w:rsid w:val="00931398"/>
    <w:rsid w:val="009326AB"/>
    <w:rsid w:val="00934508"/>
    <w:rsid w:val="00934A50"/>
    <w:rsid w:val="00935196"/>
    <w:rsid w:val="00936B24"/>
    <w:rsid w:val="00936F2B"/>
    <w:rsid w:val="009376F5"/>
    <w:rsid w:val="009413B6"/>
    <w:rsid w:val="00942B18"/>
    <w:rsid w:val="0094317F"/>
    <w:rsid w:val="0094318A"/>
    <w:rsid w:val="00946DFC"/>
    <w:rsid w:val="0095121A"/>
    <w:rsid w:val="00955629"/>
    <w:rsid w:val="00955644"/>
    <w:rsid w:val="0095732B"/>
    <w:rsid w:val="00965065"/>
    <w:rsid w:val="00965A96"/>
    <w:rsid w:val="00966C02"/>
    <w:rsid w:val="00971418"/>
    <w:rsid w:val="0097177B"/>
    <w:rsid w:val="0097409D"/>
    <w:rsid w:val="00975408"/>
    <w:rsid w:val="00980FD8"/>
    <w:rsid w:val="0098154C"/>
    <w:rsid w:val="00981593"/>
    <w:rsid w:val="0098277A"/>
    <w:rsid w:val="00983DA2"/>
    <w:rsid w:val="0098724B"/>
    <w:rsid w:val="00987AA6"/>
    <w:rsid w:val="00990F39"/>
    <w:rsid w:val="0099269D"/>
    <w:rsid w:val="00992C9E"/>
    <w:rsid w:val="00993549"/>
    <w:rsid w:val="00993E39"/>
    <w:rsid w:val="009A0D28"/>
    <w:rsid w:val="009A3E7F"/>
    <w:rsid w:val="009A41F3"/>
    <w:rsid w:val="009A4DA4"/>
    <w:rsid w:val="009A6FCD"/>
    <w:rsid w:val="009B31EA"/>
    <w:rsid w:val="009B3FCD"/>
    <w:rsid w:val="009B57C9"/>
    <w:rsid w:val="009B7672"/>
    <w:rsid w:val="009C0701"/>
    <w:rsid w:val="009C44EB"/>
    <w:rsid w:val="009C4623"/>
    <w:rsid w:val="009D24BC"/>
    <w:rsid w:val="009D2C87"/>
    <w:rsid w:val="009D2D49"/>
    <w:rsid w:val="009D524C"/>
    <w:rsid w:val="009D5C1F"/>
    <w:rsid w:val="009D7F68"/>
    <w:rsid w:val="009E0BD2"/>
    <w:rsid w:val="009E67C0"/>
    <w:rsid w:val="009F1F63"/>
    <w:rsid w:val="009F3292"/>
    <w:rsid w:val="009F4197"/>
    <w:rsid w:val="00A00156"/>
    <w:rsid w:val="00A0268D"/>
    <w:rsid w:val="00A03EBA"/>
    <w:rsid w:val="00A04F0B"/>
    <w:rsid w:val="00A10283"/>
    <w:rsid w:val="00A12D87"/>
    <w:rsid w:val="00A13283"/>
    <w:rsid w:val="00A1402A"/>
    <w:rsid w:val="00A142FD"/>
    <w:rsid w:val="00A14A2C"/>
    <w:rsid w:val="00A14D4A"/>
    <w:rsid w:val="00A20FAD"/>
    <w:rsid w:val="00A224E8"/>
    <w:rsid w:val="00A225B9"/>
    <w:rsid w:val="00A23AE0"/>
    <w:rsid w:val="00A24413"/>
    <w:rsid w:val="00A30777"/>
    <w:rsid w:val="00A312BB"/>
    <w:rsid w:val="00A36234"/>
    <w:rsid w:val="00A37853"/>
    <w:rsid w:val="00A44C59"/>
    <w:rsid w:val="00A45F93"/>
    <w:rsid w:val="00A460A8"/>
    <w:rsid w:val="00A46C1B"/>
    <w:rsid w:val="00A47F7E"/>
    <w:rsid w:val="00A522CC"/>
    <w:rsid w:val="00A53DD6"/>
    <w:rsid w:val="00A55295"/>
    <w:rsid w:val="00A55EC0"/>
    <w:rsid w:val="00A563DF"/>
    <w:rsid w:val="00A60F3D"/>
    <w:rsid w:val="00A6130C"/>
    <w:rsid w:val="00A61D05"/>
    <w:rsid w:val="00A629DC"/>
    <w:rsid w:val="00A67C0A"/>
    <w:rsid w:val="00A71F7D"/>
    <w:rsid w:val="00A73940"/>
    <w:rsid w:val="00A743CC"/>
    <w:rsid w:val="00A8545F"/>
    <w:rsid w:val="00A873DE"/>
    <w:rsid w:val="00A915C7"/>
    <w:rsid w:val="00A93C9C"/>
    <w:rsid w:val="00AA07EF"/>
    <w:rsid w:val="00AA0DAB"/>
    <w:rsid w:val="00AA42F8"/>
    <w:rsid w:val="00AA73B1"/>
    <w:rsid w:val="00AB0704"/>
    <w:rsid w:val="00AB3ED0"/>
    <w:rsid w:val="00AB4901"/>
    <w:rsid w:val="00AB5B00"/>
    <w:rsid w:val="00AC253C"/>
    <w:rsid w:val="00AC2C4F"/>
    <w:rsid w:val="00AC309A"/>
    <w:rsid w:val="00AC46B4"/>
    <w:rsid w:val="00AC4C00"/>
    <w:rsid w:val="00AC5A61"/>
    <w:rsid w:val="00AC7DC6"/>
    <w:rsid w:val="00AD1270"/>
    <w:rsid w:val="00AD20A3"/>
    <w:rsid w:val="00AD2548"/>
    <w:rsid w:val="00AD2D60"/>
    <w:rsid w:val="00AE13C6"/>
    <w:rsid w:val="00AE1831"/>
    <w:rsid w:val="00AE5200"/>
    <w:rsid w:val="00AE5ECC"/>
    <w:rsid w:val="00AE5EED"/>
    <w:rsid w:val="00AF2458"/>
    <w:rsid w:val="00AF252A"/>
    <w:rsid w:val="00AF3C25"/>
    <w:rsid w:val="00AF3D6D"/>
    <w:rsid w:val="00AF47C8"/>
    <w:rsid w:val="00AF7A8B"/>
    <w:rsid w:val="00B012C8"/>
    <w:rsid w:val="00B020CC"/>
    <w:rsid w:val="00B05C7B"/>
    <w:rsid w:val="00B06A57"/>
    <w:rsid w:val="00B07EA7"/>
    <w:rsid w:val="00B120FB"/>
    <w:rsid w:val="00B30D2A"/>
    <w:rsid w:val="00B31CC4"/>
    <w:rsid w:val="00B40134"/>
    <w:rsid w:val="00B4192E"/>
    <w:rsid w:val="00B41D67"/>
    <w:rsid w:val="00B41EA7"/>
    <w:rsid w:val="00B424B7"/>
    <w:rsid w:val="00B43FF0"/>
    <w:rsid w:val="00B45B67"/>
    <w:rsid w:val="00B467D6"/>
    <w:rsid w:val="00B46F79"/>
    <w:rsid w:val="00B47B51"/>
    <w:rsid w:val="00B47C0C"/>
    <w:rsid w:val="00B50CEC"/>
    <w:rsid w:val="00B51C9D"/>
    <w:rsid w:val="00B54A6D"/>
    <w:rsid w:val="00B62240"/>
    <w:rsid w:val="00B632F7"/>
    <w:rsid w:val="00B63921"/>
    <w:rsid w:val="00B652AD"/>
    <w:rsid w:val="00B6791D"/>
    <w:rsid w:val="00B7153E"/>
    <w:rsid w:val="00B71F30"/>
    <w:rsid w:val="00B72EEE"/>
    <w:rsid w:val="00B74208"/>
    <w:rsid w:val="00B7486B"/>
    <w:rsid w:val="00B75BDF"/>
    <w:rsid w:val="00B75EE0"/>
    <w:rsid w:val="00B8021A"/>
    <w:rsid w:val="00B81462"/>
    <w:rsid w:val="00B82ECF"/>
    <w:rsid w:val="00B86524"/>
    <w:rsid w:val="00B872F0"/>
    <w:rsid w:val="00B92BAA"/>
    <w:rsid w:val="00B94044"/>
    <w:rsid w:val="00B94414"/>
    <w:rsid w:val="00B94696"/>
    <w:rsid w:val="00B94E59"/>
    <w:rsid w:val="00B95692"/>
    <w:rsid w:val="00B96111"/>
    <w:rsid w:val="00B96270"/>
    <w:rsid w:val="00B974EC"/>
    <w:rsid w:val="00BA0A9C"/>
    <w:rsid w:val="00BA30F7"/>
    <w:rsid w:val="00BA419E"/>
    <w:rsid w:val="00BA4C4C"/>
    <w:rsid w:val="00BA5332"/>
    <w:rsid w:val="00BA59C6"/>
    <w:rsid w:val="00BA6089"/>
    <w:rsid w:val="00BA7583"/>
    <w:rsid w:val="00BB358C"/>
    <w:rsid w:val="00BB4D14"/>
    <w:rsid w:val="00BB526B"/>
    <w:rsid w:val="00BC2485"/>
    <w:rsid w:val="00BD04BA"/>
    <w:rsid w:val="00BD0640"/>
    <w:rsid w:val="00BD07D7"/>
    <w:rsid w:val="00BD16D2"/>
    <w:rsid w:val="00BD350D"/>
    <w:rsid w:val="00BD3D64"/>
    <w:rsid w:val="00BD699B"/>
    <w:rsid w:val="00BE0AE3"/>
    <w:rsid w:val="00BE15A0"/>
    <w:rsid w:val="00BE414A"/>
    <w:rsid w:val="00BE4692"/>
    <w:rsid w:val="00BE5934"/>
    <w:rsid w:val="00BE5A4C"/>
    <w:rsid w:val="00BF4E6E"/>
    <w:rsid w:val="00BF4F21"/>
    <w:rsid w:val="00BF59E2"/>
    <w:rsid w:val="00BF722E"/>
    <w:rsid w:val="00BF745D"/>
    <w:rsid w:val="00C0037F"/>
    <w:rsid w:val="00C00669"/>
    <w:rsid w:val="00C00F32"/>
    <w:rsid w:val="00C030A2"/>
    <w:rsid w:val="00C075A4"/>
    <w:rsid w:val="00C07D58"/>
    <w:rsid w:val="00C112B7"/>
    <w:rsid w:val="00C12495"/>
    <w:rsid w:val="00C12842"/>
    <w:rsid w:val="00C13148"/>
    <w:rsid w:val="00C16113"/>
    <w:rsid w:val="00C17939"/>
    <w:rsid w:val="00C21E04"/>
    <w:rsid w:val="00C22C1D"/>
    <w:rsid w:val="00C3321F"/>
    <w:rsid w:val="00C335F5"/>
    <w:rsid w:val="00C33CA2"/>
    <w:rsid w:val="00C347A3"/>
    <w:rsid w:val="00C366EE"/>
    <w:rsid w:val="00C40762"/>
    <w:rsid w:val="00C40FE4"/>
    <w:rsid w:val="00C4394F"/>
    <w:rsid w:val="00C4425B"/>
    <w:rsid w:val="00C451E1"/>
    <w:rsid w:val="00C468D0"/>
    <w:rsid w:val="00C5134C"/>
    <w:rsid w:val="00C57B49"/>
    <w:rsid w:val="00C57E92"/>
    <w:rsid w:val="00C60972"/>
    <w:rsid w:val="00C62F4E"/>
    <w:rsid w:val="00C65729"/>
    <w:rsid w:val="00C70519"/>
    <w:rsid w:val="00C708DC"/>
    <w:rsid w:val="00C725AA"/>
    <w:rsid w:val="00C72677"/>
    <w:rsid w:val="00C72882"/>
    <w:rsid w:val="00C75066"/>
    <w:rsid w:val="00C7536C"/>
    <w:rsid w:val="00C755B6"/>
    <w:rsid w:val="00C7630B"/>
    <w:rsid w:val="00C8139B"/>
    <w:rsid w:val="00C81C4D"/>
    <w:rsid w:val="00C82459"/>
    <w:rsid w:val="00C8687D"/>
    <w:rsid w:val="00C93214"/>
    <w:rsid w:val="00CA21DA"/>
    <w:rsid w:val="00CA38AC"/>
    <w:rsid w:val="00CA55B4"/>
    <w:rsid w:val="00CA647A"/>
    <w:rsid w:val="00CA6F9C"/>
    <w:rsid w:val="00CB3711"/>
    <w:rsid w:val="00CB3B1A"/>
    <w:rsid w:val="00CC33BB"/>
    <w:rsid w:val="00CC4F8A"/>
    <w:rsid w:val="00CC7BA2"/>
    <w:rsid w:val="00CD25FA"/>
    <w:rsid w:val="00CD395E"/>
    <w:rsid w:val="00CD55C1"/>
    <w:rsid w:val="00CD6DE3"/>
    <w:rsid w:val="00CE0601"/>
    <w:rsid w:val="00CE1E88"/>
    <w:rsid w:val="00CE7EA0"/>
    <w:rsid w:val="00CF0789"/>
    <w:rsid w:val="00CF642E"/>
    <w:rsid w:val="00D002A1"/>
    <w:rsid w:val="00D018A6"/>
    <w:rsid w:val="00D0301E"/>
    <w:rsid w:val="00D05F46"/>
    <w:rsid w:val="00D1034E"/>
    <w:rsid w:val="00D12BC0"/>
    <w:rsid w:val="00D12FA6"/>
    <w:rsid w:val="00D13060"/>
    <w:rsid w:val="00D13B81"/>
    <w:rsid w:val="00D13C13"/>
    <w:rsid w:val="00D14183"/>
    <w:rsid w:val="00D163E6"/>
    <w:rsid w:val="00D168B6"/>
    <w:rsid w:val="00D179A2"/>
    <w:rsid w:val="00D20D7A"/>
    <w:rsid w:val="00D23494"/>
    <w:rsid w:val="00D251DB"/>
    <w:rsid w:val="00D25710"/>
    <w:rsid w:val="00D26FEB"/>
    <w:rsid w:val="00D31CA9"/>
    <w:rsid w:val="00D33D38"/>
    <w:rsid w:val="00D34C14"/>
    <w:rsid w:val="00D370A0"/>
    <w:rsid w:val="00D37C66"/>
    <w:rsid w:val="00D41C2F"/>
    <w:rsid w:val="00D42D95"/>
    <w:rsid w:val="00D45126"/>
    <w:rsid w:val="00D46454"/>
    <w:rsid w:val="00D46E19"/>
    <w:rsid w:val="00D50BF3"/>
    <w:rsid w:val="00D54CE9"/>
    <w:rsid w:val="00D562CE"/>
    <w:rsid w:val="00D56963"/>
    <w:rsid w:val="00D60112"/>
    <w:rsid w:val="00D63966"/>
    <w:rsid w:val="00D6549B"/>
    <w:rsid w:val="00D657B9"/>
    <w:rsid w:val="00D66E4C"/>
    <w:rsid w:val="00D6796A"/>
    <w:rsid w:val="00D72E8C"/>
    <w:rsid w:val="00D73539"/>
    <w:rsid w:val="00D75155"/>
    <w:rsid w:val="00D829F5"/>
    <w:rsid w:val="00D82A97"/>
    <w:rsid w:val="00D82F16"/>
    <w:rsid w:val="00D836CB"/>
    <w:rsid w:val="00D83FB3"/>
    <w:rsid w:val="00D84310"/>
    <w:rsid w:val="00D85FD4"/>
    <w:rsid w:val="00D90BE5"/>
    <w:rsid w:val="00D924D4"/>
    <w:rsid w:val="00D92C54"/>
    <w:rsid w:val="00D93B80"/>
    <w:rsid w:val="00D971E3"/>
    <w:rsid w:val="00DA153F"/>
    <w:rsid w:val="00DA2532"/>
    <w:rsid w:val="00DA430F"/>
    <w:rsid w:val="00DA46A0"/>
    <w:rsid w:val="00DA47A2"/>
    <w:rsid w:val="00DB0B90"/>
    <w:rsid w:val="00DB52A0"/>
    <w:rsid w:val="00DB605E"/>
    <w:rsid w:val="00DB6924"/>
    <w:rsid w:val="00DC275B"/>
    <w:rsid w:val="00DC7DA9"/>
    <w:rsid w:val="00DD186B"/>
    <w:rsid w:val="00DD2CE2"/>
    <w:rsid w:val="00DD72EC"/>
    <w:rsid w:val="00DD7E87"/>
    <w:rsid w:val="00DE24BD"/>
    <w:rsid w:val="00DE42E3"/>
    <w:rsid w:val="00DE48CD"/>
    <w:rsid w:val="00DF239B"/>
    <w:rsid w:val="00DF3663"/>
    <w:rsid w:val="00DF7492"/>
    <w:rsid w:val="00DF79A2"/>
    <w:rsid w:val="00DF7E68"/>
    <w:rsid w:val="00E0001E"/>
    <w:rsid w:val="00E013DD"/>
    <w:rsid w:val="00E01593"/>
    <w:rsid w:val="00E0267D"/>
    <w:rsid w:val="00E041F9"/>
    <w:rsid w:val="00E0546A"/>
    <w:rsid w:val="00E063BC"/>
    <w:rsid w:val="00E06A02"/>
    <w:rsid w:val="00E07DCB"/>
    <w:rsid w:val="00E07F15"/>
    <w:rsid w:val="00E10696"/>
    <w:rsid w:val="00E10D9E"/>
    <w:rsid w:val="00E12AF6"/>
    <w:rsid w:val="00E15469"/>
    <w:rsid w:val="00E228B2"/>
    <w:rsid w:val="00E27039"/>
    <w:rsid w:val="00E2764F"/>
    <w:rsid w:val="00E27EC1"/>
    <w:rsid w:val="00E31487"/>
    <w:rsid w:val="00E316A5"/>
    <w:rsid w:val="00E33061"/>
    <w:rsid w:val="00E333AD"/>
    <w:rsid w:val="00E343DB"/>
    <w:rsid w:val="00E418D6"/>
    <w:rsid w:val="00E41E2F"/>
    <w:rsid w:val="00E42187"/>
    <w:rsid w:val="00E437D4"/>
    <w:rsid w:val="00E4507F"/>
    <w:rsid w:val="00E47B37"/>
    <w:rsid w:val="00E53E88"/>
    <w:rsid w:val="00E552EB"/>
    <w:rsid w:val="00E55DB9"/>
    <w:rsid w:val="00E57304"/>
    <w:rsid w:val="00E578A3"/>
    <w:rsid w:val="00E57DDD"/>
    <w:rsid w:val="00E6097A"/>
    <w:rsid w:val="00E618A2"/>
    <w:rsid w:val="00E627C8"/>
    <w:rsid w:val="00E62987"/>
    <w:rsid w:val="00E62C10"/>
    <w:rsid w:val="00E64CBF"/>
    <w:rsid w:val="00E65195"/>
    <w:rsid w:val="00E66098"/>
    <w:rsid w:val="00E677D7"/>
    <w:rsid w:val="00E70F44"/>
    <w:rsid w:val="00E72888"/>
    <w:rsid w:val="00E736D2"/>
    <w:rsid w:val="00E827C0"/>
    <w:rsid w:val="00E87CB4"/>
    <w:rsid w:val="00E944DE"/>
    <w:rsid w:val="00EA29E4"/>
    <w:rsid w:val="00EA525B"/>
    <w:rsid w:val="00EB0336"/>
    <w:rsid w:val="00EB3A74"/>
    <w:rsid w:val="00EB4D3E"/>
    <w:rsid w:val="00EB5131"/>
    <w:rsid w:val="00EB5ECE"/>
    <w:rsid w:val="00EB7E3D"/>
    <w:rsid w:val="00EC0DD2"/>
    <w:rsid w:val="00EC468E"/>
    <w:rsid w:val="00EC4C7C"/>
    <w:rsid w:val="00EC5109"/>
    <w:rsid w:val="00EC7901"/>
    <w:rsid w:val="00ED05C4"/>
    <w:rsid w:val="00ED4359"/>
    <w:rsid w:val="00ED78CC"/>
    <w:rsid w:val="00EE18C4"/>
    <w:rsid w:val="00EE19D5"/>
    <w:rsid w:val="00EE1A8B"/>
    <w:rsid w:val="00EE35F7"/>
    <w:rsid w:val="00EE366B"/>
    <w:rsid w:val="00EE5704"/>
    <w:rsid w:val="00EE6A2F"/>
    <w:rsid w:val="00EE6C67"/>
    <w:rsid w:val="00EF08FA"/>
    <w:rsid w:val="00EF598F"/>
    <w:rsid w:val="00F00C33"/>
    <w:rsid w:val="00F011ED"/>
    <w:rsid w:val="00F05872"/>
    <w:rsid w:val="00F05B8A"/>
    <w:rsid w:val="00F070B3"/>
    <w:rsid w:val="00F154BA"/>
    <w:rsid w:val="00F17212"/>
    <w:rsid w:val="00F17D18"/>
    <w:rsid w:val="00F17D38"/>
    <w:rsid w:val="00F20CFD"/>
    <w:rsid w:val="00F24634"/>
    <w:rsid w:val="00F26529"/>
    <w:rsid w:val="00F26F1B"/>
    <w:rsid w:val="00F271CA"/>
    <w:rsid w:val="00F27924"/>
    <w:rsid w:val="00F32B48"/>
    <w:rsid w:val="00F371BB"/>
    <w:rsid w:val="00F41CE5"/>
    <w:rsid w:val="00F4293B"/>
    <w:rsid w:val="00F44C45"/>
    <w:rsid w:val="00F4551A"/>
    <w:rsid w:val="00F46BD9"/>
    <w:rsid w:val="00F54B4A"/>
    <w:rsid w:val="00F565EC"/>
    <w:rsid w:val="00F56E2C"/>
    <w:rsid w:val="00F57245"/>
    <w:rsid w:val="00F6447A"/>
    <w:rsid w:val="00F65529"/>
    <w:rsid w:val="00F67A9D"/>
    <w:rsid w:val="00F7022A"/>
    <w:rsid w:val="00F74CD3"/>
    <w:rsid w:val="00F7646F"/>
    <w:rsid w:val="00F84545"/>
    <w:rsid w:val="00F85F77"/>
    <w:rsid w:val="00F92955"/>
    <w:rsid w:val="00F9408C"/>
    <w:rsid w:val="00FA0B48"/>
    <w:rsid w:val="00FA2C4C"/>
    <w:rsid w:val="00FA45BC"/>
    <w:rsid w:val="00FA55E3"/>
    <w:rsid w:val="00FA6C7D"/>
    <w:rsid w:val="00FB3154"/>
    <w:rsid w:val="00FB43A4"/>
    <w:rsid w:val="00FB5711"/>
    <w:rsid w:val="00FB6198"/>
    <w:rsid w:val="00FB719D"/>
    <w:rsid w:val="00FC6353"/>
    <w:rsid w:val="00FD161A"/>
    <w:rsid w:val="00FD1765"/>
    <w:rsid w:val="00FD335E"/>
    <w:rsid w:val="00FD5B73"/>
    <w:rsid w:val="00FD71A2"/>
    <w:rsid w:val="00FE1666"/>
    <w:rsid w:val="00FE1C2A"/>
    <w:rsid w:val="00FE2F92"/>
    <w:rsid w:val="00FE651C"/>
    <w:rsid w:val="00FE6570"/>
    <w:rsid w:val="00FE6948"/>
    <w:rsid w:val="00FF0C00"/>
    <w:rsid w:val="00FF2C4D"/>
    <w:rsid w:val="00FF2F7D"/>
    <w:rsid w:val="00FF3C2D"/>
    <w:rsid w:val="00FF435F"/>
    <w:rsid w:val="00FF4923"/>
    <w:rsid w:val="00FF72E7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8"/>
  </w:style>
  <w:style w:type="paragraph" w:styleId="1">
    <w:name w:val="heading 1"/>
    <w:basedOn w:val="a"/>
    <w:next w:val="a"/>
    <w:link w:val="10"/>
    <w:uiPriority w:val="9"/>
    <w:qFormat/>
    <w:rsid w:val="00DA46A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1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46A0"/>
    <w:rPr>
      <w:rFonts w:ascii="Cambria" w:eastAsia="Times New Roman" w:hAnsi="Cambria" w:cs="Times New Roman"/>
      <w:color w:val="365F91"/>
      <w:sz w:val="32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6851D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851D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51D0"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FF72E7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2E7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B94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rsid w:val="00B94E59"/>
    <w:pPr>
      <w:tabs>
        <w:tab w:val="center" w:pos="4677"/>
        <w:tab w:val="right" w:pos="9355"/>
      </w:tabs>
      <w:spacing w:after="160" w:line="259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94E59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uiPriority w:val="99"/>
    <w:rsid w:val="00B94E59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B94E59"/>
    <w:pPr>
      <w:suppressAutoHyphens/>
      <w:spacing w:before="280" w:after="280" w:line="259" w:lineRule="auto"/>
    </w:pPr>
    <w:rPr>
      <w:rFonts w:ascii="Times New Roman" w:eastAsia="Times New Roman" w:hAnsi="Times New Roman" w:cs="Times New Roman"/>
      <w:kern w:val="1"/>
      <w:lang w:eastAsia="hi-IN" w:bidi="hi-IN"/>
    </w:rPr>
  </w:style>
  <w:style w:type="character" w:styleId="a9">
    <w:name w:val="page number"/>
    <w:uiPriority w:val="99"/>
    <w:rsid w:val="00B94E5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9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E5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D1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79A2"/>
  </w:style>
  <w:style w:type="paragraph" w:customStyle="1" w:styleId="ConsPlusTitle">
    <w:name w:val="ConsPlusTitle"/>
    <w:uiPriority w:val="99"/>
    <w:rsid w:val="005C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5C67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E437A"/>
    <w:pPr>
      <w:ind w:left="720"/>
      <w:contextualSpacing/>
    </w:pPr>
  </w:style>
  <w:style w:type="paragraph" w:styleId="af0">
    <w:name w:val="Body Text"/>
    <w:basedOn w:val="a"/>
    <w:link w:val="af1"/>
    <w:rsid w:val="00F44C45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F44C4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F46F-F6EB-41F7-B4D7-D2632189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23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ADMIN1</cp:lastModifiedBy>
  <cp:revision>44</cp:revision>
  <cp:lastPrinted>2023-09-26T12:12:00Z</cp:lastPrinted>
  <dcterms:created xsi:type="dcterms:W3CDTF">2023-08-22T11:03:00Z</dcterms:created>
  <dcterms:modified xsi:type="dcterms:W3CDTF">2023-12-27T05:26:00Z</dcterms:modified>
</cp:coreProperties>
</file>