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69" w:rsidRPr="00106569" w:rsidRDefault="00106569" w:rsidP="00106569">
      <w:pPr>
        <w:spacing w:after="0" w:line="240" w:lineRule="auto"/>
        <w:jc w:val="center"/>
        <w:rPr>
          <w:rFonts w:ascii="PT Astra Serif" w:hAnsi="PT Astra Serif"/>
          <w:sz w:val="28"/>
          <w:szCs w:val="28"/>
          <w:lang w:val="ru-RU"/>
        </w:rPr>
      </w:pPr>
      <w:r w:rsidRPr="00106569">
        <w:rPr>
          <w:rFonts w:ascii="PT Astra Serif" w:hAnsi="PT Astra Serif"/>
          <w:sz w:val="28"/>
          <w:szCs w:val="28"/>
          <w:lang w:val="ru-RU"/>
        </w:rPr>
        <w:drawing>
          <wp:inline distT="0" distB="0" distL="0" distR="0">
            <wp:extent cx="381000" cy="495300"/>
            <wp:effectExtent l="19050" t="0" r="0" b="0"/>
            <wp:docPr id="2"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106569" w:rsidRPr="00106569" w:rsidRDefault="00106569" w:rsidP="00106569">
      <w:pPr>
        <w:spacing w:after="0" w:line="240" w:lineRule="auto"/>
        <w:jc w:val="center"/>
        <w:rPr>
          <w:rFonts w:ascii="PT Astra Serif" w:hAnsi="PT Astra Serif"/>
          <w:b/>
          <w:sz w:val="28"/>
          <w:szCs w:val="28"/>
          <w:lang w:val="ru-RU"/>
        </w:rPr>
      </w:pPr>
    </w:p>
    <w:p w:rsidR="00106569" w:rsidRPr="00106569" w:rsidRDefault="00106569" w:rsidP="00106569">
      <w:pPr>
        <w:spacing w:after="0" w:line="240" w:lineRule="auto"/>
        <w:jc w:val="center"/>
        <w:rPr>
          <w:rFonts w:ascii="PT Astra Serif" w:hAnsi="PT Astra Serif"/>
          <w:b/>
          <w:sz w:val="28"/>
          <w:szCs w:val="28"/>
          <w:lang w:val="ru-RU"/>
        </w:rPr>
      </w:pPr>
    </w:p>
    <w:p w:rsidR="00106569" w:rsidRPr="00106569" w:rsidRDefault="00106569" w:rsidP="00106569">
      <w:pPr>
        <w:spacing w:after="0" w:line="240" w:lineRule="auto"/>
        <w:jc w:val="center"/>
        <w:rPr>
          <w:rFonts w:ascii="PT Astra Serif" w:hAnsi="PT Astra Serif"/>
          <w:b/>
          <w:sz w:val="28"/>
          <w:szCs w:val="28"/>
          <w:lang w:val="ru-RU"/>
        </w:rPr>
      </w:pPr>
      <w:r w:rsidRPr="00106569">
        <w:rPr>
          <w:rFonts w:ascii="PT Astra Serif" w:hAnsi="PT Astra Serif"/>
          <w:b/>
          <w:sz w:val="28"/>
          <w:szCs w:val="28"/>
          <w:lang w:val="ru-RU"/>
        </w:rPr>
        <w:t>АДМИНИСТРАЦИЯ МУНИЦИПАЛЬНОГО ОБРАЗОВАНИЯ</w:t>
      </w:r>
    </w:p>
    <w:p w:rsidR="00106569" w:rsidRPr="00106569" w:rsidRDefault="00106569" w:rsidP="00106569">
      <w:pPr>
        <w:spacing w:after="0" w:line="240" w:lineRule="auto"/>
        <w:jc w:val="center"/>
        <w:rPr>
          <w:rFonts w:ascii="PT Astra Serif" w:hAnsi="PT Astra Serif"/>
          <w:b/>
          <w:sz w:val="28"/>
          <w:szCs w:val="28"/>
          <w:lang w:val="ru-RU"/>
        </w:rPr>
      </w:pPr>
      <w:r w:rsidRPr="00106569">
        <w:rPr>
          <w:rFonts w:ascii="PT Astra Serif" w:hAnsi="PT Astra Serif"/>
          <w:b/>
          <w:sz w:val="28"/>
          <w:szCs w:val="28"/>
          <w:lang w:val="ru-RU"/>
        </w:rPr>
        <w:t>«СЕНГИЛЕЕВСКИЙ РАЙОН» УЛЬЯНОВСКОЙ ОБЛАСТИ</w:t>
      </w:r>
    </w:p>
    <w:p w:rsidR="00106569" w:rsidRPr="00106569" w:rsidRDefault="00106569" w:rsidP="00106569">
      <w:pPr>
        <w:spacing w:after="0" w:line="240" w:lineRule="auto"/>
        <w:jc w:val="center"/>
        <w:rPr>
          <w:rFonts w:ascii="PT Astra Serif" w:hAnsi="PT Astra Serif"/>
          <w:b/>
          <w:sz w:val="28"/>
          <w:szCs w:val="28"/>
          <w:lang w:val="ru-RU"/>
        </w:rPr>
      </w:pPr>
    </w:p>
    <w:p w:rsidR="00106569" w:rsidRPr="00106569" w:rsidRDefault="00106569" w:rsidP="00106569">
      <w:pPr>
        <w:spacing w:after="0" w:line="240" w:lineRule="auto"/>
        <w:jc w:val="center"/>
        <w:rPr>
          <w:rFonts w:ascii="PT Astra Serif" w:hAnsi="PT Astra Serif"/>
          <w:b/>
          <w:sz w:val="28"/>
          <w:szCs w:val="28"/>
          <w:lang w:val="ru-RU"/>
        </w:rPr>
      </w:pPr>
      <w:r w:rsidRPr="00106569">
        <w:rPr>
          <w:rFonts w:ascii="PT Astra Serif" w:hAnsi="PT Astra Serif"/>
          <w:b/>
          <w:sz w:val="28"/>
          <w:szCs w:val="28"/>
          <w:lang w:val="ru-RU"/>
        </w:rPr>
        <w:t>ПОСТАНОВЛЕНИЕ</w:t>
      </w:r>
    </w:p>
    <w:p w:rsidR="009D0A38" w:rsidRPr="007B46FC" w:rsidRDefault="009D0A38" w:rsidP="007B46FC">
      <w:pPr>
        <w:spacing w:after="0" w:line="240" w:lineRule="auto"/>
        <w:jc w:val="both"/>
        <w:rPr>
          <w:rFonts w:ascii="PT Astra Serif" w:hAnsi="PT Astra Serif"/>
          <w:sz w:val="28"/>
          <w:szCs w:val="28"/>
        </w:rPr>
      </w:pPr>
    </w:p>
    <w:p w:rsidR="009D0A38" w:rsidRPr="00071C39" w:rsidRDefault="009D0A38" w:rsidP="007B46FC">
      <w:pPr>
        <w:spacing w:after="0" w:line="240" w:lineRule="auto"/>
        <w:jc w:val="both"/>
        <w:rPr>
          <w:rFonts w:ascii="PT Astra Serif" w:hAnsi="PT Astra Serif"/>
          <w:sz w:val="28"/>
          <w:szCs w:val="28"/>
          <w:lang w:val="ru-RU"/>
        </w:rPr>
      </w:pPr>
      <w:r w:rsidRPr="00071C39">
        <w:rPr>
          <w:rFonts w:ascii="PT Astra Serif" w:hAnsi="PT Astra Serif"/>
          <w:sz w:val="28"/>
          <w:szCs w:val="28"/>
          <w:lang w:val="ru-RU"/>
        </w:rPr>
        <w:t xml:space="preserve">     от 07 июня 2023 года                                                                      348-п</w:t>
      </w:r>
    </w:p>
    <w:p w:rsidR="009D0A38" w:rsidRPr="00071C39" w:rsidRDefault="009D0A38" w:rsidP="007B46FC">
      <w:pPr>
        <w:spacing w:after="0" w:line="240" w:lineRule="auto"/>
        <w:jc w:val="both"/>
        <w:rPr>
          <w:rFonts w:ascii="PT Astra Serif" w:hAnsi="PT Astra Serif"/>
          <w:sz w:val="28"/>
          <w:szCs w:val="28"/>
          <w:lang w:val="ru-RU"/>
        </w:rPr>
      </w:pPr>
    </w:p>
    <w:p w:rsidR="009D0A38" w:rsidRPr="00071C39" w:rsidRDefault="009D0A38" w:rsidP="007B46FC">
      <w:pPr>
        <w:spacing w:after="0" w:line="240" w:lineRule="auto"/>
        <w:jc w:val="both"/>
        <w:rPr>
          <w:rFonts w:ascii="PT Astra Serif" w:hAnsi="PT Astra Serif"/>
          <w:sz w:val="28"/>
          <w:szCs w:val="28"/>
          <w:lang w:val="ru-RU"/>
        </w:rPr>
      </w:pPr>
    </w:p>
    <w:p w:rsidR="009D0A38" w:rsidRPr="00071C39" w:rsidRDefault="009D0A38" w:rsidP="007B46FC">
      <w:pPr>
        <w:spacing w:after="0" w:line="240" w:lineRule="auto"/>
        <w:jc w:val="both"/>
        <w:rPr>
          <w:rFonts w:ascii="PT Astra Serif" w:hAnsi="PT Astra Serif"/>
          <w:sz w:val="28"/>
          <w:szCs w:val="28"/>
          <w:lang w:val="ru-RU"/>
        </w:rPr>
      </w:pPr>
    </w:p>
    <w:p w:rsidR="009D0A38" w:rsidRPr="00071C39" w:rsidRDefault="009D0A38" w:rsidP="007B46FC">
      <w:pPr>
        <w:spacing w:after="0" w:line="240" w:lineRule="auto"/>
        <w:jc w:val="both"/>
        <w:rPr>
          <w:rFonts w:ascii="PT Astra Serif" w:hAnsi="PT Astra Serif"/>
          <w:sz w:val="28"/>
          <w:szCs w:val="28"/>
          <w:lang w:val="ru-RU"/>
        </w:rPr>
      </w:pPr>
    </w:p>
    <w:p w:rsidR="009D0A38" w:rsidRPr="00071C39" w:rsidRDefault="009D0A38" w:rsidP="007B46FC">
      <w:pPr>
        <w:spacing w:after="0" w:line="240" w:lineRule="auto"/>
        <w:jc w:val="both"/>
        <w:rPr>
          <w:rFonts w:ascii="PT Astra Serif" w:hAnsi="PT Astra Serif"/>
          <w:sz w:val="28"/>
          <w:szCs w:val="28"/>
          <w:lang w:val="ru-RU"/>
        </w:rPr>
      </w:pPr>
      <w:r w:rsidRPr="00071C39">
        <w:rPr>
          <w:rFonts w:ascii="PT Astra Serif" w:hAnsi="PT Astra Serif"/>
          <w:sz w:val="28"/>
          <w:szCs w:val="28"/>
          <w:lang w:val="ru-RU"/>
        </w:rPr>
        <w:t xml:space="preserve"> </w:t>
      </w:r>
    </w:p>
    <w:p w:rsidR="009D0A38" w:rsidRPr="00071C39" w:rsidRDefault="009D0A38" w:rsidP="007B46FC">
      <w:pPr>
        <w:spacing w:after="0" w:line="240" w:lineRule="auto"/>
        <w:jc w:val="both"/>
        <w:rPr>
          <w:rFonts w:ascii="PT Astra Serif" w:hAnsi="PT Astra Serif"/>
          <w:sz w:val="28"/>
          <w:szCs w:val="28"/>
          <w:lang w:val="ru-RU"/>
        </w:rPr>
      </w:pPr>
    </w:p>
    <w:p w:rsidR="00721C3F" w:rsidRPr="00071C39" w:rsidRDefault="00721C3F" w:rsidP="007B46FC">
      <w:pPr>
        <w:spacing w:after="0" w:line="240" w:lineRule="auto"/>
        <w:jc w:val="center"/>
        <w:rPr>
          <w:rFonts w:ascii="PT Astra Serif" w:hAnsi="PT Astra Serif"/>
          <w:b/>
          <w:sz w:val="28"/>
          <w:szCs w:val="28"/>
          <w:lang w:val="ru-RU"/>
        </w:rPr>
      </w:pPr>
      <w:r w:rsidRPr="00071C39">
        <w:rPr>
          <w:rFonts w:ascii="PT Astra Serif" w:hAnsi="PT Astra Serif"/>
          <w:b/>
          <w:sz w:val="28"/>
          <w:szCs w:val="28"/>
          <w:lang w:val="ru-RU"/>
        </w:rPr>
        <w:t xml:space="preserve">Об утверждении Положения об отраслевой системе </w:t>
      </w:r>
      <w:proofErr w:type="gramStart"/>
      <w:r w:rsidRPr="00071C39">
        <w:rPr>
          <w:rFonts w:ascii="PT Astra Serif" w:hAnsi="PT Astra Serif"/>
          <w:b/>
          <w:sz w:val="28"/>
          <w:szCs w:val="28"/>
          <w:lang w:val="ru-RU"/>
        </w:rPr>
        <w:t>оплаты</w:t>
      </w:r>
      <w:r w:rsidR="00BD7168" w:rsidRPr="00071C39">
        <w:rPr>
          <w:rFonts w:ascii="PT Astra Serif" w:hAnsi="PT Astra Serif"/>
          <w:b/>
          <w:sz w:val="28"/>
          <w:szCs w:val="28"/>
          <w:lang w:val="ru-RU"/>
        </w:rPr>
        <w:t xml:space="preserve"> труда работников муниципальных учреждений</w:t>
      </w:r>
      <w:r w:rsidRPr="00071C39">
        <w:rPr>
          <w:rFonts w:ascii="PT Astra Serif" w:hAnsi="PT Astra Serif"/>
          <w:b/>
          <w:sz w:val="28"/>
          <w:szCs w:val="28"/>
          <w:lang w:val="ru-RU"/>
        </w:rPr>
        <w:t xml:space="preserve"> дополнительного образования муниципального</w:t>
      </w:r>
      <w:proofErr w:type="gramEnd"/>
      <w:r w:rsidRPr="00071C39">
        <w:rPr>
          <w:rFonts w:ascii="PT Astra Serif" w:hAnsi="PT Astra Serif"/>
          <w:b/>
          <w:sz w:val="28"/>
          <w:szCs w:val="28"/>
          <w:lang w:val="ru-RU"/>
        </w:rPr>
        <w:t xml:space="preserve"> образования «Сенгилеевский район»</w:t>
      </w:r>
      <w:r w:rsidR="007B6CD5" w:rsidRPr="00071C39">
        <w:rPr>
          <w:rFonts w:ascii="PT Astra Serif" w:hAnsi="PT Astra Serif"/>
          <w:b/>
          <w:sz w:val="28"/>
          <w:szCs w:val="28"/>
          <w:lang w:val="ru-RU"/>
        </w:rPr>
        <w:t xml:space="preserve"> Ульяновской области</w:t>
      </w:r>
      <w:r w:rsidR="00BD7168" w:rsidRPr="00071C39">
        <w:rPr>
          <w:rFonts w:ascii="PT Astra Serif" w:hAnsi="PT Astra Serif"/>
          <w:b/>
          <w:sz w:val="28"/>
          <w:szCs w:val="28"/>
          <w:lang w:val="ru-RU"/>
        </w:rPr>
        <w:t>, в отношении которых</w:t>
      </w:r>
      <w:r w:rsidRPr="00071C39">
        <w:rPr>
          <w:rFonts w:ascii="PT Astra Serif" w:hAnsi="PT Astra Serif"/>
          <w:b/>
          <w:sz w:val="28"/>
          <w:szCs w:val="28"/>
          <w:lang w:val="ru-RU"/>
        </w:rPr>
        <w:t xml:space="preserve"> </w:t>
      </w:r>
      <w:r w:rsidR="001F7C9B" w:rsidRPr="00071C39">
        <w:rPr>
          <w:rFonts w:ascii="PT Astra Serif" w:hAnsi="PT Astra Serif"/>
          <w:b/>
          <w:sz w:val="28"/>
          <w:szCs w:val="28"/>
          <w:lang w:val="ru-RU"/>
        </w:rPr>
        <w:t>муниципальное учреждение «</w:t>
      </w:r>
      <w:r w:rsidRPr="00071C39">
        <w:rPr>
          <w:rFonts w:ascii="PT Astra Serif" w:hAnsi="PT Astra Serif"/>
          <w:b/>
          <w:sz w:val="28"/>
          <w:szCs w:val="28"/>
          <w:lang w:val="ru-RU"/>
        </w:rPr>
        <w:t>Отдел по делам культуры, организации досуга населения и развития туризма</w:t>
      </w:r>
      <w:r w:rsidR="001F7C9B" w:rsidRPr="00071C39">
        <w:rPr>
          <w:rFonts w:ascii="PT Astra Serif" w:hAnsi="PT Astra Serif"/>
          <w:b/>
          <w:sz w:val="28"/>
          <w:szCs w:val="28"/>
          <w:lang w:val="ru-RU"/>
        </w:rPr>
        <w:t>»</w:t>
      </w:r>
      <w:r w:rsidRPr="00071C39">
        <w:rPr>
          <w:rFonts w:ascii="PT Astra Serif" w:hAnsi="PT Astra Serif"/>
          <w:b/>
          <w:sz w:val="28"/>
          <w:szCs w:val="28"/>
          <w:lang w:val="ru-RU"/>
        </w:rPr>
        <w:t xml:space="preserve"> Администрации муниципального образования «Сенгилеевский район» Ульяновской области осуществляет функции и полномочия учредителя</w:t>
      </w:r>
    </w:p>
    <w:p w:rsidR="00721C3F" w:rsidRPr="00071C39" w:rsidRDefault="00721C3F" w:rsidP="007B46FC">
      <w:pPr>
        <w:spacing w:after="0" w:line="240" w:lineRule="auto"/>
        <w:jc w:val="center"/>
        <w:rPr>
          <w:rFonts w:ascii="PT Astra Serif" w:hAnsi="PT Astra Serif"/>
          <w:b/>
          <w:sz w:val="28"/>
          <w:szCs w:val="28"/>
          <w:lang w:val="ru-RU"/>
        </w:rPr>
      </w:pPr>
    </w:p>
    <w:p w:rsidR="009D0A38" w:rsidRPr="00071C39" w:rsidRDefault="009D0A38" w:rsidP="007B46FC">
      <w:pPr>
        <w:spacing w:after="0" w:line="240" w:lineRule="auto"/>
        <w:jc w:val="both"/>
        <w:rPr>
          <w:rFonts w:ascii="PT Astra Serif" w:hAnsi="PT Astra Serif"/>
          <w:sz w:val="28"/>
          <w:szCs w:val="28"/>
          <w:lang w:val="ru-RU"/>
        </w:rPr>
      </w:pPr>
    </w:p>
    <w:p w:rsidR="00A27BCE" w:rsidRPr="00071C39" w:rsidRDefault="00721C3F" w:rsidP="007B46FC">
      <w:pPr>
        <w:spacing w:after="0" w:line="240" w:lineRule="auto"/>
        <w:ind w:firstLine="709"/>
        <w:jc w:val="both"/>
        <w:rPr>
          <w:rFonts w:ascii="PT Astra Serif" w:hAnsi="PT Astra Serif"/>
          <w:sz w:val="28"/>
          <w:szCs w:val="28"/>
          <w:lang w:val="ru-RU"/>
        </w:rPr>
      </w:pPr>
      <w:r w:rsidRPr="007B46FC">
        <w:rPr>
          <w:rFonts w:ascii="PT Astra Serif" w:hAnsi="PT Astra Serif"/>
          <w:noProof/>
          <w:sz w:val="28"/>
          <w:szCs w:val="28"/>
          <w:lang w:val="ru-RU" w:eastAsia="ru-RU"/>
        </w:rPr>
        <w:drawing>
          <wp:anchor distT="0" distB="0" distL="114300" distR="114300" simplePos="0" relativeHeight="251660288" behindDoc="0" locked="0" layoutInCell="1" allowOverlap="0">
            <wp:simplePos x="0" y="0"/>
            <wp:positionH relativeFrom="page">
              <wp:posOffset>2257425</wp:posOffset>
            </wp:positionH>
            <wp:positionV relativeFrom="page">
              <wp:posOffset>8572500</wp:posOffset>
            </wp:positionV>
            <wp:extent cx="19050" cy="9525"/>
            <wp:effectExtent l="19050" t="0" r="0" b="0"/>
            <wp:wrapSquare wrapText="bothSides"/>
            <wp:docPr id="26"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9"/>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2336" behindDoc="0" locked="0" layoutInCell="1" allowOverlap="0">
            <wp:simplePos x="0" y="0"/>
            <wp:positionH relativeFrom="page">
              <wp:posOffset>1266825</wp:posOffset>
            </wp:positionH>
            <wp:positionV relativeFrom="page">
              <wp:posOffset>11353800</wp:posOffset>
            </wp:positionV>
            <wp:extent cx="28575" cy="28575"/>
            <wp:effectExtent l="19050" t="0" r="9525" b="0"/>
            <wp:wrapSquare wrapText="bothSides"/>
            <wp:docPr id="19"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0" cstate="print"/>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3360" behindDoc="0" locked="0" layoutInCell="1" allowOverlap="0">
            <wp:simplePos x="0" y="0"/>
            <wp:positionH relativeFrom="page">
              <wp:posOffset>1247775</wp:posOffset>
            </wp:positionH>
            <wp:positionV relativeFrom="page">
              <wp:posOffset>11382375</wp:posOffset>
            </wp:positionV>
            <wp:extent cx="9525" cy="9525"/>
            <wp:effectExtent l="19050" t="0" r="9525" b="0"/>
            <wp:wrapSquare wrapText="bothSides"/>
            <wp:docPr id="20"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4384" behindDoc="0" locked="0" layoutInCell="1" allowOverlap="0">
            <wp:simplePos x="0" y="0"/>
            <wp:positionH relativeFrom="page">
              <wp:posOffset>1304925</wp:posOffset>
            </wp:positionH>
            <wp:positionV relativeFrom="page">
              <wp:posOffset>11382375</wp:posOffset>
            </wp:positionV>
            <wp:extent cx="19050" cy="9525"/>
            <wp:effectExtent l="19050" t="0" r="0" b="0"/>
            <wp:wrapSquare wrapText="bothSides"/>
            <wp:docPr id="21"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2"/>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5408" behindDoc="0" locked="0" layoutInCell="1" allowOverlap="0">
            <wp:simplePos x="0" y="0"/>
            <wp:positionH relativeFrom="page">
              <wp:posOffset>1247775</wp:posOffset>
            </wp:positionH>
            <wp:positionV relativeFrom="page">
              <wp:posOffset>17592675</wp:posOffset>
            </wp:positionV>
            <wp:extent cx="19050" cy="38100"/>
            <wp:effectExtent l="19050" t="0" r="0" b="0"/>
            <wp:wrapSquare wrapText="bothSides"/>
            <wp:docPr id="22"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3" cstate="print"/>
                    <a:srcRect/>
                    <a:stretch>
                      <a:fillRect/>
                    </a:stretch>
                  </pic:blipFill>
                  <pic:spPr bwMode="auto">
                    <a:xfrm>
                      <a:off x="0" y="0"/>
                      <a:ext cx="19050" cy="38100"/>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6432" behindDoc="0" locked="0" layoutInCell="1" allowOverlap="0">
            <wp:simplePos x="0" y="0"/>
            <wp:positionH relativeFrom="page">
              <wp:posOffset>1447800</wp:posOffset>
            </wp:positionH>
            <wp:positionV relativeFrom="page">
              <wp:posOffset>17687925</wp:posOffset>
            </wp:positionV>
            <wp:extent cx="28575" cy="38100"/>
            <wp:effectExtent l="19050" t="0" r="9525" b="0"/>
            <wp:wrapSquare wrapText="bothSides"/>
            <wp:docPr id="23"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4" cstate="print"/>
                    <a:srcRect/>
                    <a:stretch>
                      <a:fillRect/>
                    </a:stretch>
                  </pic:blipFill>
                  <pic:spPr bwMode="auto">
                    <a:xfrm>
                      <a:off x="0" y="0"/>
                      <a:ext cx="28575" cy="38100"/>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7456" behindDoc="0" locked="0" layoutInCell="1" allowOverlap="0">
            <wp:simplePos x="0" y="0"/>
            <wp:positionH relativeFrom="page">
              <wp:posOffset>1209675</wp:posOffset>
            </wp:positionH>
            <wp:positionV relativeFrom="page">
              <wp:posOffset>17726025</wp:posOffset>
            </wp:positionV>
            <wp:extent cx="9525" cy="19050"/>
            <wp:effectExtent l="19050" t="0" r="9525" b="0"/>
            <wp:wrapSquare wrapText="bothSides"/>
            <wp:docPr id="24"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5"/>
                    <a:srcRect/>
                    <a:stretch>
                      <a:fillRect/>
                    </a:stretch>
                  </pic:blipFill>
                  <pic:spPr bwMode="auto">
                    <a:xfrm>
                      <a:off x="0" y="0"/>
                      <a:ext cx="9525" cy="19050"/>
                    </a:xfrm>
                    <a:prstGeom prst="rect">
                      <a:avLst/>
                    </a:prstGeom>
                    <a:noFill/>
                    <a:ln w="9525">
                      <a:noFill/>
                      <a:miter lim="800000"/>
                      <a:headEnd/>
                      <a:tailEnd/>
                    </a:ln>
                  </pic:spPr>
                </pic:pic>
              </a:graphicData>
            </a:graphic>
          </wp:anchor>
        </w:drawing>
      </w:r>
      <w:r w:rsidRPr="007B46FC">
        <w:rPr>
          <w:rFonts w:ascii="PT Astra Serif" w:hAnsi="PT Astra Serif"/>
          <w:noProof/>
          <w:sz w:val="28"/>
          <w:szCs w:val="28"/>
          <w:lang w:val="ru-RU" w:eastAsia="ru-RU"/>
        </w:rPr>
        <w:drawing>
          <wp:anchor distT="0" distB="0" distL="114300" distR="114300" simplePos="0" relativeHeight="251668480" behindDoc="0" locked="0" layoutInCell="1" allowOverlap="0">
            <wp:simplePos x="0" y="0"/>
            <wp:positionH relativeFrom="page">
              <wp:posOffset>1295400</wp:posOffset>
            </wp:positionH>
            <wp:positionV relativeFrom="page">
              <wp:posOffset>17764125</wp:posOffset>
            </wp:positionV>
            <wp:extent cx="28575" cy="28575"/>
            <wp:effectExtent l="19050" t="0" r="9525" b="0"/>
            <wp:wrapSquare wrapText="bothSides"/>
            <wp:docPr id="25"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6" cstate="print"/>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071C39">
        <w:rPr>
          <w:rFonts w:ascii="PT Astra Serif" w:hAnsi="PT Astra Serif"/>
          <w:sz w:val="28"/>
          <w:szCs w:val="28"/>
          <w:lang w:val="ru-RU"/>
        </w:rPr>
        <w:t xml:space="preserve">Руководствуясь Федеральным законом от 06.10.2003 №131-Ф3 </w:t>
      </w:r>
      <w:r w:rsidR="009D0A38" w:rsidRPr="00071C39">
        <w:rPr>
          <w:rFonts w:ascii="PT Astra Serif" w:hAnsi="PT Astra Serif"/>
          <w:sz w:val="28"/>
          <w:szCs w:val="28"/>
          <w:lang w:val="ru-RU"/>
        </w:rPr>
        <w:t xml:space="preserve">                      </w:t>
      </w:r>
      <w:r w:rsidRPr="00071C39">
        <w:rPr>
          <w:rFonts w:ascii="PT Astra Serif" w:hAnsi="PT Astra Serif"/>
          <w:sz w:val="28"/>
          <w:szCs w:val="28"/>
          <w:lang w:val="ru-RU"/>
        </w:rPr>
        <w:t>«Об общих принципах организации местного самоуправления в Российской Федерации», Постановлением Правительства Ульяновской области от 22 февраля 2023 года №8З-П «О внесении изменений в отдельные постановления Правительства Ульяновской области», Уставом муниципального образования «Сенгилеевский район» Ульяновской области, в целях совершенствования системы оплаты труда работников</w:t>
      </w:r>
      <w:r w:rsidR="007B6CD5" w:rsidRPr="00071C39">
        <w:rPr>
          <w:rFonts w:ascii="PT Astra Serif" w:hAnsi="PT Astra Serif"/>
          <w:sz w:val="28"/>
          <w:szCs w:val="28"/>
          <w:lang w:val="ru-RU"/>
        </w:rPr>
        <w:t xml:space="preserve"> </w:t>
      </w:r>
      <w:r w:rsidR="001F7C9B" w:rsidRPr="00071C39">
        <w:rPr>
          <w:rFonts w:ascii="PT Astra Serif" w:hAnsi="PT Astra Serif"/>
          <w:sz w:val="28"/>
          <w:szCs w:val="28"/>
          <w:lang w:val="ru-RU"/>
        </w:rPr>
        <w:t xml:space="preserve">муниципальных учреждений дополнительного образования </w:t>
      </w:r>
      <w:r w:rsidR="007B6CD5" w:rsidRPr="00071C39">
        <w:rPr>
          <w:rFonts w:ascii="PT Astra Serif" w:hAnsi="PT Astra Serif"/>
          <w:sz w:val="28"/>
          <w:szCs w:val="28"/>
          <w:lang w:val="ru-RU"/>
        </w:rPr>
        <w:t>муниципального образования «Сенгилеевский район» Ульяновской области</w:t>
      </w:r>
      <w:r w:rsidR="001F7C9B" w:rsidRPr="00071C39">
        <w:rPr>
          <w:rFonts w:ascii="PT Astra Serif" w:hAnsi="PT Astra Serif"/>
          <w:sz w:val="28"/>
          <w:szCs w:val="28"/>
          <w:lang w:val="ru-RU"/>
        </w:rPr>
        <w:t>, в отношении которых</w:t>
      </w:r>
      <w:r w:rsidR="007B6CD5" w:rsidRPr="00071C39">
        <w:rPr>
          <w:rFonts w:ascii="PT Astra Serif" w:hAnsi="PT Astra Serif"/>
          <w:sz w:val="28"/>
          <w:szCs w:val="28"/>
          <w:lang w:val="ru-RU"/>
        </w:rPr>
        <w:t xml:space="preserve"> </w:t>
      </w:r>
      <w:r w:rsidR="001F7C9B" w:rsidRPr="00071C39">
        <w:rPr>
          <w:rFonts w:ascii="PT Astra Serif" w:hAnsi="PT Astra Serif"/>
          <w:sz w:val="28"/>
          <w:szCs w:val="28"/>
          <w:lang w:val="ru-RU"/>
        </w:rPr>
        <w:t>муниципальное учреждение «</w:t>
      </w:r>
      <w:r w:rsidR="007B6CD5" w:rsidRPr="00071C39">
        <w:rPr>
          <w:rFonts w:ascii="PT Astra Serif" w:hAnsi="PT Astra Serif"/>
          <w:sz w:val="28"/>
          <w:szCs w:val="28"/>
          <w:lang w:val="ru-RU"/>
        </w:rPr>
        <w:t>Отдел по делам культуры, организации досуга населения и развития туризма</w:t>
      </w:r>
      <w:r w:rsidR="001F7C9B" w:rsidRPr="00071C39">
        <w:rPr>
          <w:rFonts w:ascii="PT Astra Serif" w:hAnsi="PT Astra Serif"/>
          <w:sz w:val="28"/>
          <w:szCs w:val="28"/>
          <w:lang w:val="ru-RU"/>
        </w:rPr>
        <w:t>»</w:t>
      </w:r>
      <w:r w:rsidR="007B6CD5" w:rsidRPr="00071C39">
        <w:rPr>
          <w:rFonts w:ascii="PT Astra Serif" w:hAnsi="PT Astra Serif"/>
          <w:sz w:val="28"/>
          <w:szCs w:val="28"/>
          <w:lang w:val="ru-RU"/>
        </w:rPr>
        <w:t xml:space="preserve"> Администрации муниципального образования «Сенгилеевский район» Ульяновской области осуществляет функции и полномочия учредителя</w:t>
      </w:r>
      <w:r w:rsidRPr="00071C39">
        <w:rPr>
          <w:rFonts w:ascii="PT Astra Serif" w:hAnsi="PT Astra Serif"/>
          <w:sz w:val="28"/>
          <w:szCs w:val="28"/>
          <w:lang w:val="ru-RU"/>
        </w:rPr>
        <w:t xml:space="preserve">, Администрация муниципального образования «Сенгилеевский район» Ульяновской области  </w:t>
      </w:r>
      <w:proofErr w:type="spellStart"/>
      <w:proofErr w:type="gramStart"/>
      <w:r w:rsidRPr="00071C39">
        <w:rPr>
          <w:rFonts w:ascii="PT Astra Serif" w:hAnsi="PT Astra Serif"/>
          <w:sz w:val="28"/>
          <w:szCs w:val="28"/>
          <w:lang w:val="ru-RU"/>
        </w:rPr>
        <w:t>п</w:t>
      </w:r>
      <w:proofErr w:type="spellEnd"/>
      <w:proofErr w:type="gramEnd"/>
      <w:r w:rsidRPr="00071C39">
        <w:rPr>
          <w:rFonts w:ascii="PT Astra Serif" w:hAnsi="PT Astra Serif"/>
          <w:sz w:val="28"/>
          <w:szCs w:val="28"/>
          <w:lang w:val="ru-RU"/>
        </w:rPr>
        <w:t xml:space="preserve"> о с т а </w:t>
      </w:r>
      <w:proofErr w:type="spellStart"/>
      <w:proofErr w:type="gramStart"/>
      <w:r w:rsidRPr="00071C39">
        <w:rPr>
          <w:rFonts w:ascii="PT Astra Serif" w:hAnsi="PT Astra Serif"/>
          <w:sz w:val="28"/>
          <w:szCs w:val="28"/>
          <w:lang w:val="ru-RU"/>
        </w:rPr>
        <w:t>н</w:t>
      </w:r>
      <w:proofErr w:type="spellEnd"/>
      <w:proofErr w:type="gramEnd"/>
      <w:r w:rsidRPr="00071C39">
        <w:rPr>
          <w:rFonts w:ascii="PT Astra Serif" w:hAnsi="PT Astra Serif"/>
          <w:sz w:val="28"/>
          <w:szCs w:val="28"/>
          <w:lang w:val="ru-RU"/>
        </w:rPr>
        <w:t xml:space="preserve"> о в л я е т:</w:t>
      </w:r>
    </w:p>
    <w:p w:rsidR="00EB70AC" w:rsidRDefault="00A27BCE" w:rsidP="00ED692F">
      <w:pPr>
        <w:spacing w:after="0" w:line="240" w:lineRule="auto"/>
        <w:ind w:firstLine="709"/>
        <w:jc w:val="both"/>
        <w:rPr>
          <w:rFonts w:ascii="PT Astra Serif" w:hAnsi="PT Astra Serif"/>
          <w:sz w:val="28"/>
          <w:szCs w:val="28"/>
          <w:lang w:val="ru-RU"/>
        </w:rPr>
      </w:pPr>
      <w:r w:rsidRPr="007B46FC">
        <w:rPr>
          <w:rFonts w:ascii="PT Astra Serif" w:hAnsi="PT Astra Serif"/>
          <w:sz w:val="28"/>
          <w:szCs w:val="28"/>
          <w:lang w:val="ru-RU"/>
        </w:rPr>
        <w:t xml:space="preserve">1.Утвердить </w:t>
      </w:r>
      <w:r w:rsidR="00721C3F" w:rsidRPr="007B46FC">
        <w:rPr>
          <w:rFonts w:ascii="PT Astra Serif" w:hAnsi="PT Astra Serif"/>
          <w:sz w:val="28"/>
          <w:szCs w:val="28"/>
          <w:lang w:val="ru-RU"/>
        </w:rPr>
        <w:t xml:space="preserve">Положение об отраслевой </w:t>
      </w:r>
      <w:r w:rsidR="007B46FC">
        <w:rPr>
          <w:rFonts w:ascii="PT Astra Serif" w:hAnsi="PT Astra Serif"/>
          <w:sz w:val="28"/>
          <w:szCs w:val="28"/>
          <w:lang w:val="ru-RU"/>
        </w:rPr>
        <w:t xml:space="preserve">системе </w:t>
      </w:r>
      <w:proofErr w:type="gramStart"/>
      <w:r w:rsidR="007B46FC">
        <w:rPr>
          <w:rFonts w:ascii="PT Astra Serif" w:hAnsi="PT Astra Serif"/>
          <w:sz w:val="28"/>
          <w:szCs w:val="28"/>
          <w:lang w:val="ru-RU"/>
        </w:rPr>
        <w:t>оплаты труда работников</w:t>
      </w:r>
      <w:r w:rsidR="00ED692F">
        <w:rPr>
          <w:rFonts w:ascii="PT Astra Serif" w:hAnsi="PT Astra Serif"/>
          <w:sz w:val="28"/>
          <w:szCs w:val="28"/>
          <w:lang w:val="ru-RU"/>
        </w:rPr>
        <w:t xml:space="preserve"> </w:t>
      </w:r>
      <w:r w:rsidR="001F7C9B" w:rsidRPr="007B46FC">
        <w:rPr>
          <w:rFonts w:ascii="PT Astra Serif" w:hAnsi="PT Astra Serif"/>
          <w:sz w:val="28"/>
          <w:szCs w:val="28"/>
          <w:lang w:val="ru-RU"/>
        </w:rPr>
        <w:t>муниципальных учреждений дополнительного образования муниципального</w:t>
      </w:r>
      <w:proofErr w:type="gramEnd"/>
      <w:r w:rsidR="001F7C9B" w:rsidRPr="007B46FC">
        <w:rPr>
          <w:rFonts w:ascii="PT Astra Serif" w:hAnsi="PT Astra Serif"/>
          <w:sz w:val="28"/>
          <w:szCs w:val="28"/>
          <w:lang w:val="ru-RU"/>
        </w:rPr>
        <w:t xml:space="preserve"> образования «Сенгилеевский район» Ульяновской области, в отношении которых муниципальное учреждение «Отдел по делам культуры, организации досуга населения и развития туризма» Администрации муниципального </w:t>
      </w:r>
      <w:r w:rsidR="001F7C9B" w:rsidRPr="007B46FC">
        <w:rPr>
          <w:rFonts w:ascii="PT Astra Serif" w:hAnsi="PT Astra Serif"/>
          <w:sz w:val="28"/>
          <w:szCs w:val="28"/>
          <w:lang w:val="ru-RU"/>
        </w:rPr>
        <w:lastRenderedPageBreak/>
        <w:t xml:space="preserve">образования «Сенгилеевский район» </w:t>
      </w:r>
      <w:r w:rsidR="00721C3F" w:rsidRPr="007B46FC">
        <w:rPr>
          <w:rFonts w:ascii="PT Astra Serif" w:hAnsi="PT Astra Serif"/>
          <w:sz w:val="28"/>
          <w:szCs w:val="28"/>
          <w:lang w:val="ru-RU"/>
        </w:rPr>
        <w:t>Ульяновской области осуществляет функции и полномочия учредителя</w:t>
      </w:r>
      <w:r w:rsidR="001111D9" w:rsidRPr="007B46FC">
        <w:rPr>
          <w:rFonts w:ascii="PT Astra Serif" w:hAnsi="PT Astra Serif"/>
          <w:sz w:val="28"/>
          <w:szCs w:val="28"/>
          <w:lang w:val="ru-RU"/>
        </w:rPr>
        <w:t xml:space="preserve"> </w:t>
      </w:r>
      <w:r w:rsidR="00721C3F" w:rsidRPr="007B46FC">
        <w:rPr>
          <w:rFonts w:ascii="PT Astra Serif" w:hAnsi="PT Astra Serif"/>
          <w:sz w:val="28"/>
          <w:szCs w:val="28"/>
          <w:lang w:val="ru-RU"/>
        </w:rPr>
        <w:t xml:space="preserve"> (приложение).</w:t>
      </w:r>
    </w:p>
    <w:p w:rsidR="00721C3F" w:rsidRPr="00071C39" w:rsidRDefault="00BD7168" w:rsidP="00EB70AC">
      <w:pPr>
        <w:spacing w:after="0" w:line="240" w:lineRule="auto"/>
        <w:ind w:firstLine="709"/>
        <w:jc w:val="both"/>
        <w:rPr>
          <w:rFonts w:ascii="PT Astra Serif" w:hAnsi="PT Astra Serif"/>
          <w:sz w:val="28"/>
          <w:szCs w:val="28"/>
          <w:lang w:val="ru-RU"/>
        </w:rPr>
      </w:pPr>
      <w:r w:rsidRPr="00071C39">
        <w:rPr>
          <w:rFonts w:ascii="PT Astra Serif" w:hAnsi="PT Astra Serif"/>
          <w:sz w:val="28"/>
          <w:szCs w:val="28"/>
          <w:lang w:val="ru-RU"/>
        </w:rPr>
        <w:t>2</w:t>
      </w:r>
      <w:r w:rsidR="00721C3F" w:rsidRPr="00071C39">
        <w:rPr>
          <w:rFonts w:ascii="PT Astra Serif" w:hAnsi="PT Astra Serif"/>
          <w:sz w:val="28"/>
          <w:szCs w:val="28"/>
          <w:lang w:val="ru-RU"/>
        </w:rPr>
        <w:t>. Контроль за исполнением настоящего постановления возложить на</w:t>
      </w:r>
      <w:proofErr w:type="gramStart"/>
      <w:r w:rsidR="00721C3F" w:rsidRPr="00071C39">
        <w:rPr>
          <w:rFonts w:ascii="PT Astra Serif" w:hAnsi="PT Astra Serif"/>
          <w:sz w:val="28"/>
          <w:szCs w:val="28"/>
          <w:lang w:val="ru-RU"/>
        </w:rPr>
        <w:t xml:space="preserve"> П</w:t>
      </w:r>
      <w:proofErr w:type="gramEnd"/>
      <w:r w:rsidR="00721C3F" w:rsidRPr="00071C39">
        <w:rPr>
          <w:rFonts w:ascii="PT Astra Serif" w:hAnsi="PT Astra Serif"/>
          <w:sz w:val="28"/>
          <w:szCs w:val="28"/>
          <w:lang w:val="ru-RU"/>
        </w:rPr>
        <w:t>ервого заместителя Главы Администрации муниципального образования «Сенгилеевский район» Нуждину НВ.</w:t>
      </w:r>
    </w:p>
    <w:p w:rsidR="00721C3F" w:rsidRPr="00071C39" w:rsidRDefault="00BD7168" w:rsidP="007B46FC">
      <w:pPr>
        <w:spacing w:after="0" w:line="240" w:lineRule="auto"/>
        <w:ind w:firstLine="709"/>
        <w:jc w:val="both"/>
        <w:rPr>
          <w:rFonts w:ascii="PT Astra Serif" w:hAnsi="PT Astra Serif"/>
          <w:sz w:val="28"/>
          <w:szCs w:val="28"/>
          <w:lang w:val="ru-RU"/>
        </w:rPr>
      </w:pPr>
      <w:r w:rsidRPr="00071C39">
        <w:rPr>
          <w:rFonts w:ascii="PT Astra Serif" w:hAnsi="PT Astra Serif"/>
          <w:sz w:val="28"/>
          <w:szCs w:val="28"/>
          <w:lang w:val="ru-RU"/>
        </w:rPr>
        <w:t>3</w:t>
      </w:r>
      <w:r w:rsidR="00721C3F" w:rsidRPr="00071C39">
        <w:rPr>
          <w:rFonts w:ascii="PT Astra Serif" w:hAnsi="PT Astra Serif"/>
          <w:sz w:val="28"/>
          <w:szCs w:val="28"/>
          <w:lang w:val="ru-RU"/>
        </w:rPr>
        <w:t>. Настоящее постановление вступает в силу на следующий день после дня его обнародования и распространяется на правоотношения, возникшие с 1 января 2023 года.</w:t>
      </w:r>
    </w:p>
    <w:p w:rsidR="00721C3F" w:rsidRDefault="00721C3F" w:rsidP="007B46FC">
      <w:pPr>
        <w:spacing w:after="0" w:line="240" w:lineRule="auto"/>
        <w:ind w:firstLine="709"/>
        <w:jc w:val="both"/>
        <w:rPr>
          <w:rFonts w:ascii="PT Astra Serif" w:hAnsi="PT Astra Serif"/>
          <w:sz w:val="28"/>
          <w:szCs w:val="28"/>
          <w:lang w:val="ru-RU"/>
        </w:rPr>
      </w:pPr>
    </w:p>
    <w:p w:rsidR="00DF2F95" w:rsidRPr="00071C39" w:rsidRDefault="00DF2F95" w:rsidP="007B46FC">
      <w:pPr>
        <w:spacing w:after="0" w:line="240" w:lineRule="auto"/>
        <w:ind w:firstLine="709"/>
        <w:jc w:val="both"/>
        <w:rPr>
          <w:rFonts w:ascii="PT Astra Serif" w:hAnsi="PT Astra Serif"/>
          <w:sz w:val="28"/>
          <w:szCs w:val="28"/>
          <w:lang w:val="ru-RU"/>
        </w:rPr>
      </w:pPr>
    </w:p>
    <w:p w:rsidR="00721C3F" w:rsidRPr="00071C39" w:rsidRDefault="00721C3F" w:rsidP="007B46FC">
      <w:pPr>
        <w:spacing w:after="0" w:line="240" w:lineRule="auto"/>
        <w:jc w:val="both"/>
        <w:rPr>
          <w:rFonts w:ascii="PT Astra Serif" w:hAnsi="PT Astra Serif"/>
          <w:sz w:val="28"/>
          <w:szCs w:val="28"/>
          <w:lang w:val="ru-RU"/>
        </w:rPr>
      </w:pPr>
    </w:p>
    <w:p w:rsidR="00DF2F95" w:rsidRDefault="00721C3F" w:rsidP="007B46FC">
      <w:pPr>
        <w:spacing w:after="0" w:line="240" w:lineRule="auto"/>
        <w:jc w:val="both"/>
        <w:rPr>
          <w:rFonts w:ascii="PT Astra Serif" w:hAnsi="PT Astra Serif"/>
          <w:sz w:val="28"/>
          <w:szCs w:val="28"/>
          <w:lang w:val="ru-RU"/>
        </w:rPr>
      </w:pPr>
      <w:r w:rsidRPr="00071C39">
        <w:rPr>
          <w:rFonts w:ascii="PT Astra Serif" w:hAnsi="PT Astra Serif"/>
          <w:sz w:val="28"/>
          <w:szCs w:val="28"/>
          <w:lang w:val="ru-RU"/>
        </w:rPr>
        <w:t xml:space="preserve">Глава Администрации </w:t>
      </w:r>
    </w:p>
    <w:p w:rsidR="00721C3F" w:rsidRPr="00071C39" w:rsidRDefault="00721C3F" w:rsidP="007B46FC">
      <w:pPr>
        <w:spacing w:after="0" w:line="240" w:lineRule="auto"/>
        <w:jc w:val="both"/>
        <w:rPr>
          <w:rFonts w:ascii="PT Astra Serif" w:hAnsi="PT Astra Serif"/>
          <w:sz w:val="28"/>
          <w:szCs w:val="28"/>
          <w:lang w:val="ru-RU"/>
        </w:rPr>
      </w:pPr>
      <w:r w:rsidRPr="00071C39">
        <w:rPr>
          <w:rFonts w:ascii="PT Astra Serif" w:hAnsi="PT Astra Serif"/>
          <w:sz w:val="28"/>
          <w:szCs w:val="28"/>
          <w:lang w:val="ru-RU"/>
        </w:rPr>
        <w:t>муниципального образования</w:t>
      </w:r>
    </w:p>
    <w:p w:rsidR="00721C3F" w:rsidRDefault="00721C3F" w:rsidP="007B46FC">
      <w:pPr>
        <w:spacing w:after="0" w:line="240" w:lineRule="auto"/>
        <w:jc w:val="both"/>
        <w:rPr>
          <w:rFonts w:ascii="PT Astra Serif" w:hAnsi="PT Astra Serif"/>
          <w:sz w:val="28"/>
          <w:szCs w:val="28"/>
          <w:lang w:val="ru-RU"/>
        </w:rPr>
      </w:pPr>
      <w:r w:rsidRPr="007B46FC">
        <w:rPr>
          <w:rFonts w:ascii="PT Astra Serif" w:hAnsi="PT Astra Serif"/>
          <w:noProof/>
          <w:sz w:val="28"/>
          <w:szCs w:val="28"/>
          <w:lang w:val="ru-RU" w:eastAsia="ru-RU"/>
        </w:rPr>
        <w:drawing>
          <wp:inline distT="0" distB="0" distL="0" distR="0">
            <wp:extent cx="21590" cy="21590"/>
            <wp:effectExtent l="19050" t="0" r="0" b="0"/>
            <wp:docPr id="53"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pic:cNvPicPr>
                      <a:picLocks noChangeAspect="1" noChangeArrowheads="1"/>
                    </pic:cNvPicPr>
                  </pic:nvPicPr>
                  <pic:blipFill>
                    <a:blip r:embed="rId17" cstate="print"/>
                    <a:srcRect/>
                    <a:stretch>
                      <a:fillRect/>
                    </a:stretch>
                  </pic:blipFill>
                  <pic:spPr bwMode="auto">
                    <a:xfrm>
                      <a:off x="0" y="0"/>
                      <a:ext cx="21590" cy="21590"/>
                    </a:xfrm>
                    <a:prstGeom prst="rect">
                      <a:avLst/>
                    </a:prstGeom>
                    <a:noFill/>
                    <a:ln w="9525">
                      <a:noFill/>
                      <a:miter lim="800000"/>
                      <a:headEnd/>
                      <a:tailEnd/>
                    </a:ln>
                  </pic:spPr>
                </pic:pic>
              </a:graphicData>
            </a:graphic>
          </wp:inline>
        </w:drawing>
      </w:r>
      <w:r w:rsidRPr="00071C39">
        <w:rPr>
          <w:rFonts w:ascii="PT Astra Serif" w:hAnsi="PT Astra Serif"/>
          <w:sz w:val="28"/>
          <w:szCs w:val="28"/>
          <w:lang w:val="ru-RU"/>
        </w:rPr>
        <w:t>«Сенгилеевский район»</w:t>
      </w:r>
      <w:r w:rsidRPr="007B46FC">
        <w:rPr>
          <w:rFonts w:ascii="PT Astra Serif" w:hAnsi="PT Astra Serif"/>
          <w:noProof/>
          <w:sz w:val="28"/>
          <w:szCs w:val="28"/>
          <w:lang w:val="ru-RU" w:eastAsia="ru-RU"/>
        </w:rPr>
        <w:drawing>
          <wp:inline distT="0" distB="0" distL="0" distR="0">
            <wp:extent cx="10795" cy="10795"/>
            <wp:effectExtent l="19050" t="0" r="8255" b="0"/>
            <wp:docPr id="54"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71C39">
        <w:rPr>
          <w:rFonts w:ascii="PT Astra Serif" w:hAnsi="PT Astra Serif"/>
          <w:sz w:val="28"/>
          <w:szCs w:val="28"/>
          <w:lang w:val="ru-RU"/>
        </w:rPr>
        <w:t xml:space="preserve">                           </w:t>
      </w:r>
      <w:r w:rsidR="00DF2F95">
        <w:rPr>
          <w:rFonts w:ascii="PT Astra Serif" w:hAnsi="PT Astra Serif"/>
          <w:sz w:val="28"/>
          <w:szCs w:val="28"/>
          <w:lang w:val="ru-RU"/>
        </w:rPr>
        <w:t xml:space="preserve">                       </w:t>
      </w:r>
      <w:r w:rsidRPr="00071C39">
        <w:rPr>
          <w:rFonts w:ascii="PT Astra Serif" w:hAnsi="PT Astra Serif"/>
          <w:sz w:val="28"/>
          <w:szCs w:val="28"/>
          <w:lang w:val="ru-RU"/>
        </w:rPr>
        <w:t xml:space="preserve">   </w:t>
      </w:r>
      <w:r w:rsidR="00DF2F95">
        <w:rPr>
          <w:rFonts w:ascii="PT Astra Serif" w:hAnsi="PT Astra Serif"/>
          <w:sz w:val="28"/>
          <w:szCs w:val="28"/>
          <w:lang w:val="ru-RU"/>
        </w:rPr>
        <w:t xml:space="preserve">            М.Н.Самаркин</w:t>
      </w:r>
    </w:p>
    <w:p w:rsidR="00106569" w:rsidRDefault="00106569">
      <w:pPr>
        <w:spacing w:after="200" w:line="276" w:lineRule="auto"/>
        <w:rPr>
          <w:rFonts w:ascii="PT Astra Serif" w:hAnsi="PT Astra Serif"/>
          <w:sz w:val="28"/>
          <w:szCs w:val="28"/>
          <w:lang w:val="ru-RU"/>
        </w:rPr>
      </w:pPr>
      <w:r>
        <w:rPr>
          <w:rFonts w:ascii="PT Astra Serif" w:hAnsi="PT Astra Serif"/>
          <w:sz w:val="28"/>
          <w:szCs w:val="28"/>
          <w:lang w:val="ru-RU"/>
        </w:rPr>
        <w:br w:type="page"/>
      </w:r>
    </w:p>
    <w:p w:rsidR="00106569" w:rsidRPr="00106569" w:rsidRDefault="00106569" w:rsidP="00106569">
      <w:pPr>
        <w:spacing w:after="0" w:line="280" w:lineRule="exact"/>
        <w:ind w:left="5387"/>
        <w:jc w:val="center"/>
        <w:outlineLvl w:val="0"/>
        <w:rPr>
          <w:rFonts w:ascii="PT Astra Serif" w:hAnsi="PT Astra Serif" w:cs="Times New Roman"/>
          <w:color w:val="000000" w:themeColor="text1"/>
          <w:sz w:val="26"/>
          <w:szCs w:val="26"/>
          <w:lang w:val="ru-RU"/>
        </w:rPr>
      </w:pPr>
      <w:bookmarkStart w:id="0" w:name="sub_1100"/>
      <w:r w:rsidRPr="00106569">
        <w:rPr>
          <w:rFonts w:ascii="PT Astra Serif" w:hAnsi="PT Astra Serif" w:cs="Times New Roman"/>
          <w:color w:val="000000" w:themeColor="text1"/>
          <w:sz w:val="26"/>
          <w:szCs w:val="26"/>
          <w:lang w:val="ru-RU"/>
        </w:rPr>
        <w:lastRenderedPageBreak/>
        <w:t>ПРИЛОЖЕНИЕ</w:t>
      </w:r>
    </w:p>
    <w:p w:rsidR="00106569" w:rsidRPr="00106569" w:rsidRDefault="00106569" w:rsidP="00106569">
      <w:pPr>
        <w:spacing w:after="0" w:line="280" w:lineRule="exact"/>
        <w:ind w:left="5387"/>
        <w:jc w:val="center"/>
        <w:outlineLvl w:val="0"/>
        <w:rPr>
          <w:rFonts w:ascii="PT Astra Serif" w:hAnsi="PT Astra Serif" w:cs="Times New Roman"/>
          <w:color w:val="000000" w:themeColor="text1"/>
          <w:sz w:val="26"/>
          <w:szCs w:val="26"/>
          <w:lang w:val="ru-RU"/>
        </w:rPr>
      </w:pPr>
    </w:p>
    <w:p w:rsidR="00106569" w:rsidRPr="00106569" w:rsidRDefault="00106569" w:rsidP="00106569">
      <w:pPr>
        <w:spacing w:after="0" w:line="280" w:lineRule="exact"/>
        <w:ind w:left="5387"/>
        <w:jc w:val="center"/>
        <w:rPr>
          <w:rFonts w:ascii="PT Astra Serif" w:hAnsi="PT Astra Serif" w:cs="Times New Roman"/>
          <w:color w:val="000000" w:themeColor="text1"/>
          <w:sz w:val="26"/>
          <w:szCs w:val="26"/>
          <w:lang w:val="ru-RU"/>
        </w:rPr>
      </w:pPr>
      <w:r w:rsidRPr="00106569">
        <w:rPr>
          <w:rFonts w:ascii="PT Astra Serif" w:hAnsi="PT Astra Serif" w:cs="Times New Roman"/>
          <w:color w:val="000000" w:themeColor="text1"/>
          <w:sz w:val="26"/>
          <w:szCs w:val="26"/>
          <w:lang w:val="ru-RU"/>
        </w:rPr>
        <w:t>к постановлению Администрации</w:t>
      </w:r>
    </w:p>
    <w:p w:rsidR="00106569" w:rsidRPr="00106569" w:rsidRDefault="00106569" w:rsidP="00106569">
      <w:pPr>
        <w:spacing w:after="0" w:line="280" w:lineRule="exact"/>
        <w:ind w:left="5387"/>
        <w:jc w:val="center"/>
        <w:rPr>
          <w:rFonts w:ascii="PT Astra Serif" w:hAnsi="PT Astra Serif" w:cs="Times New Roman"/>
          <w:color w:val="000000" w:themeColor="text1"/>
          <w:sz w:val="26"/>
          <w:szCs w:val="26"/>
          <w:lang w:val="ru-RU"/>
        </w:rPr>
      </w:pPr>
      <w:r w:rsidRPr="00106569">
        <w:rPr>
          <w:rFonts w:ascii="PT Astra Serif" w:hAnsi="PT Astra Serif" w:cs="Times New Roman"/>
          <w:color w:val="000000" w:themeColor="text1"/>
          <w:sz w:val="26"/>
          <w:szCs w:val="26"/>
          <w:lang w:val="ru-RU"/>
        </w:rPr>
        <w:t xml:space="preserve">муниципального образования «Сенгилеевский район» </w:t>
      </w:r>
    </w:p>
    <w:p w:rsidR="00106569" w:rsidRPr="00106569" w:rsidRDefault="00106569" w:rsidP="00106569">
      <w:pPr>
        <w:spacing w:after="0" w:line="280" w:lineRule="exact"/>
        <w:ind w:left="5387"/>
        <w:jc w:val="center"/>
        <w:outlineLvl w:val="0"/>
        <w:rPr>
          <w:rFonts w:ascii="PT Astra Serif" w:hAnsi="PT Astra Serif" w:cs="Times New Roman"/>
          <w:color w:val="000000" w:themeColor="text1"/>
          <w:sz w:val="26"/>
          <w:szCs w:val="26"/>
          <w:lang w:val="ru-RU"/>
        </w:rPr>
      </w:pPr>
      <w:r w:rsidRPr="00106569">
        <w:rPr>
          <w:rFonts w:ascii="PT Astra Serif" w:hAnsi="PT Astra Serif" w:cs="Times New Roman"/>
          <w:color w:val="000000" w:themeColor="text1"/>
          <w:sz w:val="26"/>
          <w:szCs w:val="26"/>
          <w:lang w:val="ru-RU"/>
        </w:rPr>
        <w:t>Ульяновской области</w:t>
      </w:r>
    </w:p>
    <w:p w:rsidR="00106569" w:rsidRPr="00106569" w:rsidRDefault="00106569" w:rsidP="00106569">
      <w:pPr>
        <w:spacing w:after="0" w:line="280" w:lineRule="exact"/>
        <w:ind w:left="5387"/>
        <w:jc w:val="center"/>
        <w:outlineLvl w:val="0"/>
        <w:rPr>
          <w:rFonts w:ascii="PT Astra Serif" w:hAnsi="PT Astra Serif" w:cs="Times New Roman"/>
          <w:color w:val="000000" w:themeColor="text1"/>
          <w:sz w:val="26"/>
          <w:szCs w:val="26"/>
          <w:lang w:val="ru-RU"/>
        </w:rPr>
      </w:pPr>
      <w:r w:rsidRPr="00106569">
        <w:rPr>
          <w:rFonts w:ascii="PT Astra Serif" w:hAnsi="PT Astra Serif" w:cs="Times New Roman"/>
          <w:color w:val="000000" w:themeColor="text1"/>
          <w:sz w:val="26"/>
          <w:szCs w:val="26"/>
          <w:lang w:val="ru-RU"/>
        </w:rPr>
        <w:t>от</w:t>
      </w:r>
      <w:r w:rsidRPr="00106569">
        <w:rPr>
          <w:rFonts w:ascii="PT Astra Serif" w:hAnsi="PT Astra Serif"/>
          <w:color w:val="000000" w:themeColor="text1"/>
          <w:sz w:val="26"/>
          <w:szCs w:val="26"/>
          <w:lang w:val="ru-RU"/>
        </w:rPr>
        <w:t xml:space="preserve"> </w:t>
      </w:r>
      <w:r w:rsidRPr="00106569">
        <w:rPr>
          <w:rFonts w:ascii="PT Astra Serif" w:hAnsi="PT Astra Serif" w:cs="Times New Roman"/>
          <w:color w:val="000000" w:themeColor="text1"/>
          <w:sz w:val="26"/>
          <w:szCs w:val="26"/>
          <w:lang w:val="ru-RU"/>
        </w:rPr>
        <w:t>07 июня 2023 года №348-п</w:t>
      </w:r>
    </w:p>
    <w:p w:rsidR="00106569" w:rsidRPr="00106569" w:rsidRDefault="00106569" w:rsidP="00106569">
      <w:pPr>
        <w:spacing w:after="0" w:line="280" w:lineRule="exact"/>
        <w:jc w:val="center"/>
        <w:rPr>
          <w:rFonts w:ascii="PT Astra Serif" w:hAnsi="PT Astra Serif" w:cs="Times New Roman"/>
          <w:sz w:val="26"/>
          <w:szCs w:val="26"/>
          <w:lang w:val="ru-RU"/>
        </w:rPr>
      </w:pPr>
    </w:p>
    <w:p w:rsidR="00106569" w:rsidRPr="00106569" w:rsidRDefault="00106569" w:rsidP="00106569">
      <w:pPr>
        <w:widowControl w:val="0"/>
        <w:spacing w:after="0" w:line="280" w:lineRule="exact"/>
        <w:ind w:right="120"/>
        <w:jc w:val="center"/>
        <w:rPr>
          <w:rFonts w:ascii="PT Astra Serif" w:hAnsi="PT Astra Serif" w:cs="Times New Roman"/>
          <w:bCs/>
          <w:spacing w:val="3"/>
          <w:sz w:val="26"/>
          <w:szCs w:val="26"/>
          <w:lang w:val="ru-RU"/>
        </w:rPr>
      </w:pPr>
      <w:r w:rsidRPr="00106569">
        <w:rPr>
          <w:rFonts w:ascii="PT Astra Serif" w:hAnsi="PT Astra Serif" w:cs="Times New Roman"/>
          <w:spacing w:val="3"/>
          <w:sz w:val="26"/>
          <w:szCs w:val="26"/>
          <w:lang w:val="ru-RU"/>
        </w:rPr>
        <w:t xml:space="preserve">Положение об отраслевой системе </w:t>
      </w:r>
      <w:proofErr w:type="gramStart"/>
      <w:r w:rsidRPr="00106569">
        <w:rPr>
          <w:rFonts w:ascii="PT Astra Serif" w:hAnsi="PT Astra Serif" w:cs="Times New Roman"/>
          <w:spacing w:val="3"/>
          <w:sz w:val="26"/>
          <w:szCs w:val="26"/>
          <w:lang w:val="ru-RU"/>
        </w:rPr>
        <w:t xml:space="preserve">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«Сенгилеевский район» Ульяновской области</w:t>
      </w:r>
      <w:r w:rsidRPr="00106569">
        <w:rPr>
          <w:rFonts w:ascii="PT Astra Serif" w:hAnsi="PT Astra Serif" w:cs="Times New Roman"/>
          <w:sz w:val="26"/>
          <w:szCs w:val="26"/>
          <w:lang w:val="ru-RU"/>
        </w:rPr>
        <w:t>, в отношении которых муниципальное учреждение «Отдел по делам культуры, организации досуга населения и развития туризма» Администрации муниципального образования «Сенгилеевский район» Ульяновской области осуществляет функции и полномочия учредителя</w:t>
      </w:r>
    </w:p>
    <w:p w:rsidR="00106569" w:rsidRPr="00106569" w:rsidRDefault="00106569" w:rsidP="00106569">
      <w:pPr>
        <w:spacing w:after="0" w:line="280" w:lineRule="exact"/>
        <w:jc w:val="center"/>
        <w:rPr>
          <w:rFonts w:ascii="PT Astra Serif" w:hAnsi="PT Astra Serif" w:cs="Times New Roman"/>
          <w:sz w:val="26"/>
          <w:szCs w:val="26"/>
          <w:lang w:val="ru-RU"/>
        </w:rPr>
      </w:pPr>
    </w:p>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1.</w:t>
      </w:r>
      <w:r w:rsidRPr="00106569">
        <w:rPr>
          <w:rFonts w:ascii="PT Astra Serif" w:hAnsi="PT Astra Serif" w:cs="Times New Roman"/>
          <w:sz w:val="26"/>
          <w:szCs w:val="26"/>
        </w:rPr>
        <w:t> </w:t>
      </w:r>
      <w:r w:rsidRPr="00106569">
        <w:rPr>
          <w:rFonts w:ascii="PT Astra Serif" w:hAnsi="PT Astra Serif" w:cs="Times New Roman"/>
          <w:sz w:val="26"/>
          <w:szCs w:val="26"/>
          <w:lang w:val="ru-RU"/>
        </w:rPr>
        <w:t>Общие положения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 w:name="sub_1101"/>
      <w:bookmarkStart w:id="2" w:name="sub_1102"/>
      <w:bookmarkEnd w:id="0"/>
      <w:r w:rsidRPr="00106569">
        <w:rPr>
          <w:rFonts w:ascii="PT Astra Serif" w:hAnsi="PT Astra Serif" w:cs="Times New Roman"/>
          <w:sz w:val="26"/>
          <w:szCs w:val="26"/>
          <w:lang w:val="ru-RU"/>
        </w:rPr>
        <w:t>1.1.</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Настоящее Положение разработано в соответствии со </w:t>
      </w:r>
      <w:hyperlink r:id="rId19" w:history="1">
        <w:r w:rsidRPr="00106569">
          <w:rPr>
            <w:rStyle w:val="ad"/>
            <w:rFonts w:ascii="PT Astra Serif" w:hAnsi="PT Astra Serif"/>
            <w:sz w:val="26"/>
            <w:szCs w:val="26"/>
            <w:lang w:val="ru-RU"/>
          </w:rPr>
          <w:t>статьёй</w:t>
        </w:r>
        <w:r w:rsidRPr="00106569">
          <w:rPr>
            <w:rStyle w:val="ad"/>
            <w:rFonts w:ascii="PT Astra Serif" w:hAnsi="PT Astra Serif"/>
            <w:sz w:val="26"/>
            <w:szCs w:val="26"/>
          </w:rPr>
          <w:t> </w:t>
        </w:r>
        <w:r w:rsidRPr="00106569">
          <w:rPr>
            <w:rStyle w:val="ad"/>
            <w:rFonts w:ascii="PT Astra Serif" w:hAnsi="PT Astra Serif"/>
            <w:sz w:val="26"/>
            <w:szCs w:val="26"/>
            <w:lang w:val="ru-RU"/>
          </w:rPr>
          <w:t>144</w:t>
        </w:r>
      </w:hyperlink>
      <w:r w:rsidRPr="00106569">
        <w:rPr>
          <w:rFonts w:ascii="PT Astra Serif" w:hAnsi="PT Astra Serif" w:cs="Times New Roman"/>
          <w:sz w:val="26"/>
          <w:szCs w:val="26"/>
          <w:lang w:val="ru-RU"/>
        </w:rPr>
        <w:t xml:space="preserve"> Трудового кодекса Российской Федерации, Постановлением Администрации МО «Сенгилеевский район» от 22.01.2013 № 28-п «Об оплате труда работников  муниципальных учреждений», </w:t>
      </w:r>
      <w:r w:rsidRPr="00106569">
        <w:rPr>
          <w:rFonts w:ascii="PT Astra Serif" w:hAnsi="PT Astra Serif" w:cs="Times New Roman"/>
          <w:spacing w:val="3"/>
          <w:sz w:val="26"/>
          <w:szCs w:val="26"/>
          <w:lang w:val="ru-RU"/>
        </w:rPr>
        <w:t>Постановлением Правительства Ульяновской области от 22 февраля 2023 года № 83-П «О внесении изменений в отдельные постановления Правительства Ульяновской области»</w:t>
      </w:r>
      <w:r w:rsidRPr="00106569">
        <w:rPr>
          <w:rFonts w:ascii="PT Astra Serif" w:hAnsi="PT Astra Serif" w:cs="Times New Roman"/>
          <w:sz w:val="26"/>
          <w:szCs w:val="26"/>
          <w:lang w:val="ru-RU"/>
        </w:rPr>
        <w:t xml:space="preserve"> и предусматривает правила организации отраслевой системы оплаты труда, порядок определения окладов (должностных окладов), ставок заработной</w:t>
      </w:r>
      <w:proofErr w:type="gramEnd"/>
      <w:r w:rsidRPr="00106569">
        <w:rPr>
          <w:rFonts w:ascii="PT Astra Serif" w:hAnsi="PT Astra Serif" w:cs="Times New Roman"/>
          <w:sz w:val="26"/>
          <w:szCs w:val="26"/>
          <w:lang w:val="ru-RU"/>
        </w:rPr>
        <w:t xml:space="preserve"> платы, условия применения выплат компенсационного и стимулирующего характера работникам </w:t>
      </w:r>
      <w:bookmarkEnd w:id="1"/>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в отношении которых муниципальное учреждение «Отдел по делам культуры, организации досуга населения и развития туризма» Администрации муниципального образования «Сенгилеевский район» Ульяновской области осуществляет функции и полномочия учредителя.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1.2.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Система </w:t>
      </w:r>
      <w:proofErr w:type="gramStart"/>
      <w:r w:rsidRPr="00106569">
        <w:rPr>
          <w:rFonts w:ascii="PT Astra Serif" w:hAnsi="PT Astra Serif" w:cs="Times New Roman"/>
          <w:sz w:val="26"/>
          <w:szCs w:val="26"/>
          <w:lang w:val="ru-RU"/>
        </w:rPr>
        <w:t xml:space="preserve">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«Сенгилеевский район»</w:t>
      </w:r>
      <w:r w:rsidRPr="00106569">
        <w:rPr>
          <w:rFonts w:ascii="PT Astra Serif" w:hAnsi="PT Astra Serif" w:cs="Times New Roman"/>
          <w:sz w:val="26"/>
          <w:szCs w:val="26"/>
          <w:lang w:val="ru-RU"/>
        </w:rPr>
        <w:t xml:space="preserve"> Ульяновской области включает в себя:</w:t>
      </w:r>
    </w:p>
    <w:bookmarkEnd w:id="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оклад (должностной оклад), ставку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выплаты компенсационного характера;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выплаты стимулирующего характера.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 w:name="sub_1103"/>
      <w:r w:rsidRPr="00106569">
        <w:rPr>
          <w:rFonts w:ascii="PT Astra Serif" w:hAnsi="PT Astra Serif" w:cs="Times New Roman"/>
          <w:sz w:val="26"/>
          <w:szCs w:val="26"/>
          <w:lang w:val="ru-RU"/>
        </w:rPr>
        <w:t>1.3.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Размеры окладов (должностных окладов), ставок заработной платы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устанавливаются на основе отнесения занимаемых должностей к </w:t>
      </w:r>
      <w:hyperlink r:id="rId20" w:history="1">
        <w:r w:rsidRPr="00106569">
          <w:rPr>
            <w:rStyle w:val="ad"/>
            <w:rFonts w:ascii="PT Astra Serif" w:hAnsi="PT Astra Serif"/>
            <w:color w:val="auto"/>
            <w:sz w:val="26"/>
            <w:szCs w:val="26"/>
            <w:lang w:val="ru-RU"/>
          </w:rPr>
          <w:t>профессиональным квалификационным группам</w:t>
        </w:r>
      </w:hyperlink>
      <w:r w:rsidRPr="00106569">
        <w:rPr>
          <w:rFonts w:ascii="PT Astra Serif" w:hAnsi="PT Astra Serif" w:cs="Times New Roman"/>
          <w:sz w:val="26"/>
          <w:szCs w:val="26"/>
          <w:lang w:val="ru-RU"/>
        </w:rPr>
        <w:t>,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 w:name="sub_1104"/>
      <w:bookmarkEnd w:id="3"/>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Профессии рабочих или должности служащих, входящие в </w:t>
      </w:r>
      <w:hyperlink r:id="rId21" w:history="1">
        <w:r w:rsidRPr="00106569">
          <w:rPr>
            <w:rStyle w:val="ad"/>
            <w:rFonts w:ascii="PT Astra Serif" w:hAnsi="PT Astra Serif"/>
            <w:color w:val="auto"/>
            <w:sz w:val="26"/>
            <w:szCs w:val="26"/>
            <w:lang w:val="ru-RU"/>
          </w:rPr>
          <w:t>профессиональную квалификационную группу</w:t>
        </w:r>
      </w:hyperlink>
      <w:r w:rsidRPr="00106569">
        <w:rPr>
          <w:rFonts w:ascii="PT Astra Serif" w:hAnsi="PT Astra Serif" w:cs="Times New Roman"/>
          <w:sz w:val="26"/>
          <w:szCs w:val="26"/>
          <w:lang w:val="ru-RU"/>
        </w:rPr>
        <w:t>, подразделяются по квалификационным уровням в зависимости от сложности выполняемой работы и уровня квалификационной подготовки, необходимой для работы по профессии рабочего или занятия должности служащего.</w:t>
      </w:r>
    </w:p>
    <w:bookmarkEnd w:id="4"/>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Отнесение работников организации дополнительного образования (за исключением педагогических работников) к квалификационному уровню соответствующей </w:t>
      </w:r>
      <w:hyperlink r:id="rId22" w:history="1">
        <w:r w:rsidRPr="00106569">
          <w:rPr>
            <w:rStyle w:val="ad"/>
            <w:rFonts w:ascii="PT Astra Serif" w:hAnsi="PT Astra Serif"/>
            <w:color w:val="auto"/>
            <w:sz w:val="26"/>
            <w:szCs w:val="26"/>
            <w:lang w:val="ru-RU"/>
          </w:rPr>
          <w:t>профессиональной квалификационной группы</w:t>
        </w:r>
      </w:hyperlink>
      <w:r w:rsidRPr="00106569">
        <w:rPr>
          <w:rFonts w:ascii="PT Astra Serif" w:hAnsi="PT Astra Serif" w:cs="Times New Roman"/>
          <w:sz w:val="26"/>
          <w:szCs w:val="26"/>
          <w:lang w:val="ru-RU"/>
        </w:rPr>
        <w:t xml:space="preserve"> производится по результатам аттестации  (тарификации), проводимой в соответствии с положением о </w:t>
      </w:r>
      <w:r w:rsidRPr="00106569">
        <w:rPr>
          <w:rFonts w:ascii="PT Astra Serif" w:hAnsi="PT Astra Serif" w:cs="Times New Roman"/>
          <w:sz w:val="26"/>
          <w:szCs w:val="26"/>
          <w:lang w:val="ru-RU"/>
        </w:rPr>
        <w:lastRenderedPageBreak/>
        <w:t>порядке проведения аттестации, применяемом в учреждении дополнительного образования.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 w:name="sub_1106"/>
      <w:r w:rsidRPr="00106569">
        <w:rPr>
          <w:rFonts w:ascii="PT Astra Serif" w:hAnsi="PT Astra Serif" w:cs="Times New Roman"/>
          <w:sz w:val="26"/>
          <w:szCs w:val="26"/>
          <w:lang w:val="ru-RU"/>
        </w:rPr>
        <w:t>1.4.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Размеры окладов (должностных окладов) медицинских работников и работников культуры устанавливаются на основании соответствующего отраслевого положения об оплате труда.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Виды выплат компенсационного и стимулирующего характера медицинским работникам и работникам культуры устанавливаются в соответствии с настоящим Положением.</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6" w:name="sub_1200"/>
      <w:bookmarkEnd w:id="5"/>
      <w:r w:rsidRPr="00106569">
        <w:rPr>
          <w:rFonts w:ascii="PT Astra Serif" w:hAnsi="PT Astra Serif" w:cs="Times New Roman"/>
          <w:sz w:val="26"/>
          <w:szCs w:val="26"/>
          <w:lang w:val="ru-RU"/>
        </w:rPr>
        <w:t>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Порядок определения размеров окладов (должностных окладов), ставок заработной платы </w:t>
      </w:r>
      <w:bookmarkEnd w:id="6"/>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7" w:name="sub_1202"/>
      <w:r w:rsidRPr="00106569">
        <w:rPr>
          <w:rFonts w:ascii="PT Astra Serif" w:hAnsi="PT Astra Serif" w:cs="Times New Roman"/>
          <w:sz w:val="26"/>
          <w:szCs w:val="26"/>
          <w:lang w:val="ru-RU"/>
        </w:rPr>
        <w:t xml:space="preserve">2.1. Размеры окладов (должностных окладов), ставок заработной платы работников </w:t>
      </w:r>
      <w:r w:rsidRPr="00106569">
        <w:rPr>
          <w:rFonts w:ascii="PT Astra Serif" w:hAnsi="PT Astra Serif" w:cs="Times New Roman"/>
          <w:color w:val="000000" w:themeColor="text1"/>
          <w:sz w:val="26"/>
          <w:szCs w:val="26"/>
          <w:lang w:val="ru-RU"/>
        </w:rPr>
        <w:t xml:space="preserve">учреждений дополнительного образования  муниципального образования «Сенгилеевский район» </w:t>
      </w:r>
      <w:r w:rsidRPr="00106569">
        <w:rPr>
          <w:rFonts w:ascii="PT Astra Serif" w:hAnsi="PT Astra Serif" w:cs="Times New Roman"/>
          <w:sz w:val="26"/>
          <w:szCs w:val="26"/>
          <w:lang w:val="ru-RU"/>
        </w:rPr>
        <w:t>устанавливаются исходя из размеров базовых окладов (базовых должностных окладов), ставок заработной платы по соответствующим профессиональным квалификационным группам с учётом размеров повышающих коэффициентов, учитывающих сложность выполняемой работниками учреждений работы, и определяются по формуле: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ДО = БО + БО </w:t>
      </w:r>
      <w:r w:rsidRPr="00106569">
        <w:rPr>
          <w:rFonts w:ascii="PT Astra Serif" w:hAnsi="PT Astra Serif" w:cs="Times New Roman"/>
          <w:sz w:val="26"/>
          <w:szCs w:val="26"/>
        </w:rPr>
        <w:t>x</w:t>
      </w:r>
      <w:proofErr w:type="gramStart"/>
      <w:r w:rsidRPr="00106569">
        <w:rPr>
          <w:rFonts w:ascii="PT Astra Serif" w:hAnsi="PT Astra Serif" w:cs="Times New Roman"/>
          <w:sz w:val="26"/>
          <w:szCs w:val="26"/>
          <w:lang w:val="ru-RU"/>
        </w:rPr>
        <w:t xml:space="preserve"> К</w:t>
      </w:r>
      <w:proofErr w:type="gramEnd"/>
      <w:r w:rsidRPr="00106569">
        <w:rPr>
          <w:rFonts w:ascii="PT Astra Serif" w:hAnsi="PT Astra Serif" w:cs="Times New Roman"/>
          <w:sz w:val="26"/>
          <w:szCs w:val="26"/>
          <w:lang w:val="ru-RU"/>
        </w:rPr>
        <w:t>, где: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ДО</w:t>
      </w:r>
      <w:proofErr w:type="gramEnd"/>
      <w:r w:rsidRPr="00106569">
        <w:rPr>
          <w:rFonts w:ascii="PT Astra Serif" w:hAnsi="PT Astra Serif" w:cs="Times New Roman"/>
          <w:sz w:val="26"/>
          <w:szCs w:val="26"/>
          <w:lang w:val="ru-RU"/>
        </w:rPr>
        <w:t xml:space="preserve"> – </w:t>
      </w:r>
      <w:proofErr w:type="gramStart"/>
      <w:r w:rsidRPr="00106569">
        <w:rPr>
          <w:rFonts w:ascii="PT Astra Serif" w:hAnsi="PT Astra Serif" w:cs="Times New Roman"/>
          <w:sz w:val="26"/>
          <w:szCs w:val="26"/>
          <w:lang w:val="ru-RU"/>
        </w:rPr>
        <w:t>размер</w:t>
      </w:r>
      <w:proofErr w:type="gramEnd"/>
      <w:r w:rsidRPr="00106569">
        <w:rPr>
          <w:rFonts w:ascii="PT Astra Serif" w:hAnsi="PT Astra Serif" w:cs="Times New Roman"/>
          <w:sz w:val="26"/>
          <w:szCs w:val="26"/>
          <w:lang w:val="ru-RU"/>
        </w:rPr>
        <w:t xml:space="preserve"> оклада (должностного оклада), ставки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БО – размер базового оклада (базового должностного оклада), ставки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К</w:t>
      </w:r>
      <w:proofErr w:type="gramEnd"/>
      <w:r w:rsidRPr="00106569">
        <w:rPr>
          <w:rFonts w:ascii="PT Astra Serif" w:hAnsi="PT Astra Serif" w:cs="Times New Roman"/>
          <w:sz w:val="26"/>
          <w:szCs w:val="26"/>
          <w:lang w:val="ru-RU"/>
        </w:rPr>
        <w:t xml:space="preserve"> – размер повышающего коэффициента, учитывающего сложность выполняемой работы.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8" w:name="sub_1203"/>
      <w:bookmarkEnd w:id="7"/>
      <w:r w:rsidRPr="00106569">
        <w:rPr>
          <w:rFonts w:ascii="PT Astra Serif" w:hAnsi="PT Astra Serif" w:cs="Times New Roman"/>
          <w:sz w:val="26"/>
          <w:szCs w:val="26"/>
          <w:lang w:val="ru-RU"/>
        </w:rPr>
        <w:t>2.2.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Размеры базовых окладов (базовых должностных окладов), ставок заработной платы по должностям работников </w:t>
      </w:r>
      <w:r w:rsidRPr="00106569">
        <w:rPr>
          <w:rFonts w:ascii="PT Astra Serif" w:hAnsi="PT Astra Serif" w:cs="Times New Roman"/>
          <w:color w:val="000000" w:themeColor="text1"/>
          <w:sz w:val="26"/>
          <w:szCs w:val="26"/>
          <w:lang w:val="ru-RU"/>
        </w:rPr>
        <w:t xml:space="preserve">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 и повышающих коэффициентов, учитывающих сложность выполняемой ими работы, устанавливаются в соответствии с </w:t>
      </w:r>
      <w:hyperlink w:anchor="sub_10100" w:history="1">
        <w:r w:rsidRPr="00106569">
          <w:rPr>
            <w:rStyle w:val="ad"/>
            <w:rFonts w:ascii="PT Astra Serif" w:hAnsi="PT Astra Serif"/>
            <w:color w:val="auto"/>
            <w:sz w:val="26"/>
            <w:szCs w:val="26"/>
            <w:lang w:val="ru-RU"/>
          </w:rPr>
          <w:t>приложениями №</w:t>
        </w:r>
        <w:r w:rsidRPr="00106569">
          <w:rPr>
            <w:rStyle w:val="ad"/>
            <w:rFonts w:ascii="PT Astra Serif" w:hAnsi="PT Astra Serif"/>
            <w:color w:val="auto"/>
            <w:sz w:val="26"/>
            <w:szCs w:val="26"/>
          </w:rPr>
          <w:t> </w:t>
        </w:r>
        <w:r w:rsidRPr="00106569">
          <w:rPr>
            <w:rStyle w:val="ad"/>
            <w:rFonts w:ascii="PT Astra Serif" w:hAnsi="PT Astra Serif"/>
            <w:color w:val="auto"/>
            <w:sz w:val="26"/>
            <w:szCs w:val="26"/>
            <w:lang w:val="ru-RU"/>
          </w:rPr>
          <w:t>1</w:t>
        </w:r>
      </w:hyperlink>
      <w:r w:rsidRPr="00106569">
        <w:rPr>
          <w:rFonts w:ascii="PT Astra Serif" w:hAnsi="PT Astra Serif" w:cs="Times New Roman"/>
          <w:sz w:val="26"/>
          <w:szCs w:val="26"/>
          <w:lang w:val="ru-RU"/>
        </w:rPr>
        <w:t xml:space="preserve"> и </w:t>
      </w:r>
      <w:hyperlink w:anchor="sub_10200" w:history="1">
        <w:r w:rsidRPr="00106569">
          <w:rPr>
            <w:rStyle w:val="ad"/>
            <w:rFonts w:ascii="PT Astra Serif" w:hAnsi="PT Astra Serif"/>
            <w:color w:val="auto"/>
            <w:sz w:val="26"/>
            <w:szCs w:val="26"/>
            <w:lang w:val="ru-RU"/>
          </w:rPr>
          <w:t>2</w:t>
        </w:r>
      </w:hyperlink>
      <w:r w:rsidRPr="00106569">
        <w:rPr>
          <w:rFonts w:ascii="PT Astra Serif" w:hAnsi="PT Astra Serif" w:cs="Times New Roman"/>
          <w:sz w:val="26"/>
          <w:szCs w:val="26"/>
          <w:lang w:val="ru-RU"/>
        </w:rPr>
        <w:t xml:space="preserve"> к настоящему Положению.</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9" w:name="sub_1204"/>
      <w:bookmarkEnd w:id="8"/>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При наступлении у работника </w:t>
      </w:r>
      <w:r w:rsidRPr="00106569">
        <w:rPr>
          <w:rFonts w:ascii="PT Astra Serif" w:hAnsi="PT Astra Serif" w:cs="Times New Roman"/>
          <w:color w:val="000000" w:themeColor="text1"/>
          <w:sz w:val="26"/>
          <w:szCs w:val="26"/>
          <w:lang w:val="ru-RU"/>
        </w:rPr>
        <w:t xml:space="preserve">учреждения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pacing w:val="-4"/>
          <w:sz w:val="26"/>
          <w:szCs w:val="26"/>
          <w:lang w:val="ru-RU" w:eastAsia="ar-SA"/>
        </w:rPr>
        <w:t xml:space="preserve"> </w:t>
      </w:r>
      <w:r w:rsidRPr="00106569">
        <w:rPr>
          <w:rFonts w:ascii="PT Astra Serif" w:hAnsi="PT Astra Serif" w:cs="Times New Roman"/>
          <w:sz w:val="26"/>
          <w:szCs w:val="26"/>
          <w:lang w:val="ru-RU"/>
        </w:rPr>
        <w:t xml:space="preserve">2.3. </w:t>
      </w:r>
      <w:proofErr w:type="gramStart"/>
      <w:r w:rsidRPr="00106569">
        <w:rPr>
          <w:rFonts w:ascii="PT Astra Serif" w:hAnsi="PT Astra Serif" w:cs="Times New Roman"/>
          <w:sz w:val="26"/>
          <w:szCs w:val="26"/>
          <w:lang w:val="ru-RU"/>
        </w:rPr>
        <w:t xml:space="preserve">Работники </w:t>
      </w:r>
      <w:r w:rsidRPr="00106569">
        <w:rPr>
          <w:rFonts w:ascii="PT Astra Serif" w:hAnsi="PT Astra Serif" w:cs="Times New Roman"/>
          <w:color w:val="000000" w:themeColor="text1"/>
          <w:sz w:val="26"/>
          <w:szCs w:val="26"/>
          <w:lang w:val="ru-RU"/>
        </w:rPr>
        <w:t>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(кроме медицинских работников), не имеющие специальной подготовки или стажа работы, установленных в требованиях к квалификации, необходимой работнику для выполнения определённой трудовой функции, но обладающие достаточным практическим опытом и исполняющие качественно и в полном объёме возложенные на них должностные (трудовые) обязанности, на основании рекомендаций аттестационной комиссии, образованной образовательной организацией,  назначаются на</w:t>
      </w:r>
      <w:proofErr w:type="gramEnd"/>
      <w:r w:rsidRPr="00106569">
        <w:rPr>
          <w:rFonts w:ascii="PT Astra Serif" w:hAnsi="PT Astra Serif" w:cs="Times New Roman"/>
          <w:sz w:val="26"/>
          <w:szCs w:val="26"/>
          <w:lang w:val="ru-RU"/>
        </w:rPr>
        <w:t xml:space="preserve"> соответствующие должности с одновременным установлением окладов (должностных окладов), ставок заработной платы в размерах, предусмотренных для данных должностей.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Критерии достаточности практического опыта, а также критерии, позволяющие определить качество и полноту исполнения должностных (трудовых) обязанностей, устанавливаются в положении о порядке проведения аттестации работников образовательной  организации, утверждённом локальным нормативным актом в организации дополнительного образования.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 xml:space="preserve">2.4. В случае отсутствия должности, занимаемой работником учреждения дополнительного образования в профессиональных квалификационных группах размер оклада (должностного оклада), ставки заработной платы по данной должности устанавливается руководителем </w:t>
      </w:r>
      <w:r w:rsidRPr="00106569">
        <w:rPr>
          <w:rFonts w:ascii="PT Astra Serif" w:hAnsi="PT Astra Serif" w:cs="Times New Roman"/>
          <w:color w:val="000000" w:themeColor="text1"/>
          <w:sz w:val="26"/>
          <w:szCs w:val="26"/>
          <w:lang w:val="ru-RU"/>
        </w:rPr>
        <w:t>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При этом учитываются требования к уровню квалификации, необходимые для занятия указанной должности, установленные едиными тарифно-квалификационными справочниками работ и профессий рабочих, единым квалификационным справочником должностей руководителей, специалистов и служащих (и) или положениями профессиональных стандартов.</w:t>
      </w:r>
    </w:p>
    <w:p w:rsidR="00106569" w:rsidRPr="00106569" w:rsidRDefault="00106569" w:rsidP="00106569">
      <w:pPr>
        <w:spacing w:after="0" w:line="280" w:lineRule="exact"/>
        <w:ind w:firstLine="708"/>
        <w:jc w:val="both"/>
        <w:rPr>
          <w:rFonts w:ascii="PT Astra Serif" w:hAnsi="PT Astra Serif" w:cs="Times New Roman"/>
          <w:spacing w:val="-4"/>
          <w:sz w:val="26"/>
          <w:szCs w:val="26"/>
          <w:lang w:val="ru-RU" w:eastAsia="ar-SA"/>
        </w:rPr>
      </w:pPr>
      <w:bookmarkStart w:id="10" w:name="sub_1205"/>
      <w:bookmarkEnd w:id="9"/>
      <w:r w:rsidRPr="00106569">
        <w:rPr>
          <w:rFonts w:ascii="PT Astra Serif" w:hAnsi="PT Astra Serif" w:cs="Times New Roman"/>
          <w:sz w:val="26"/>
          <w:szCs w:val="26"/>
          <w:lang w:val="ru-RU"/>
        </w:rPr>
        <w:t xml:space="preserve">2.5. Размеры должностных </w:t>
      </w:r>
      <w:proofErr w:type="gramStart"/>
      <w:r w:rsidRPr="00106569">
        <w:rPr>
          <w:rFonts w:ascii="PT Astra Serif" w:hAnsi="PT Astra Serif" w:cs="Times New Roman"/>
          <w:sz w:val="26"/>
          <w:szCs w:val="26"/>
          <w:lang w:val="ru-RU"/>
        </w:rPr>
        <w:t>окладов заместителей руководителей структурных подразделений муниципальных учреждений дополнительного образования муниципального</w:t>
      </w:r>
      <w:proofErr w:type="gramEnd"/>
      <w:r w:rsidRPr="00106569">
        <w:rPr>
          <w:rFonts w:ascii="PT Astra Serif" w:hAnsi="PT Astra Serif" w:cs="Times New Roman"/>
          <w:sz w:val="26"/>
          <w:szCs w:val="26"/>
          <w:lang w:val="ru-RU"/>
        </w:rPr>
        <w:t xml:space="preserve">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  </w:t>
      </w:r>
      <w:r w:rsidRPr="00106569">
        <w:rPr>
          <w:rFonts w:ascii="PT Astra Serif" w:hAnsi="PT Astra Serif" w:cs="Times New Roman"/>
          <w:sz w:val="26"/>
          <w:szCs w:val="26"/>
          <w:lang w:val="ru-RU"/>
        </w:rPr>
        <w:t>устанавливаются на 5-10 процентов ниже размеров должностных окладов руководителей соответствующих структурных подразделений.</w:t>
      </w:r>
      <w:r w:rsidRPr="00106569">
        <w:rPr>
          <w:rFonts w:ascii="PT Astra Serif" w:hAnsi="PT Astra Serif" w:cs="Times New Roman"/>
          <w:spacing w:val="-4"/>
          <w:sz w:val="26"/>
          <w:szCs w:val="26"/>
          <w:lang w:val="ru-RU" w:eastAsia="ar-SA"/>
        </w:rPr>
        <w:t xml:space="preserve"> </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11" w:name="sub_1300"/>
      <w:bookmarkEnd w:id="10"/>
      <w:r w:rsidRPr="00106569">
        <w:rPr>
          <w:rFonts w:ascii="PT Astra Serif" w:hAnsi="PT Astra Serif" w:cs="Times New Roman"/>
          <w:sz w:val="26"/>
          <w:szCs w:val="26"/>
          <w:lang w:val="ru-RU"/>
        </w:rPr>
        <w:t>3.</w:t>
      </w:r>
      <w:r w:rsidRPr="00106569">
        <w:rPr>
          <w:rFonts w:ascii="PT Astra Serif" w:hAnsi="PT Astra Serif" w:cs="Times New Roman"/>
          <w:sz w:val="26"/>
          <w:szCs w:val="26"/>
        </w:rPr>
        <w:t> </w:t>
      </w:r>
      <w:r w:rsidRPr="00106569">
        <w:rPr>
          <w:rFonts w:ascii="PT Astra Serif" w:hAnsi="PT Astra Serif" w:cs="Times New Roman"/>
          <w:sz w:val="26"/>
          <w:szCs w:val="26"/>
          <w:lang w:val="ru-RU"/>
        </w:rPr>
        <w:t>Выплаты компенсационного характера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2" w:name="sub_1301"/>
      <w:bookmarkEnd w:id="11"/>
      <w:r w:rsidRPr="00106569">
        <w:rPr>
          <w:rFonts w:ascii="PT Astra Serif" w:hAnsi="PT Astra Serif" w:cs="Times New Roman"/>
          <w:sz w:val="26"/>
          <w:szCs w:val="26"/>
          <w:lang w:val="ru-RU"/>
        </w:rPr>
        <w:t>3.1.</w:t>
      </w:r>
      <w:r w:rsidRPr="00106569">
        <w:rPr>
          <w:rFonts w:ascii="PT Astra Serif" w:hAnsi="PT Astra Serif" w:cs="Times New Roman"/>
          <w:sz w:val="26"/>
          <w:szCs w:val="26"/>
        </w:rPr>
        <w:t> </w:t>
      </w:r>
      <w:r w:rsidRPr="00106569">
        <w:rPr>
          <w:rFonts w:ascii="PT Astra Serif" w:hAnsi="PT Astra Serif" w:cs="Times New Roman"/>
          <w:sz w:val="26"/>
          <w:szCs w:val="26"/>
          <w:lang w:val="ru-RU"/>
        </w:rPr>
        <w:t>Выплаты компенсационного характера производятся в целях обеспечения оплаты труда в повышенном размере работникам</w:t>
      </w:r>
      <w:r w:rsidRPr="00106569">
        <w:rPr>
          <w:rFonts w:ascii="PT Astra Serif" w:hAnsi="PT Astra Serif" w:cs="Times New Roman"/>
          <w:color w:val="000000" w:themeColor="text1"/>
          <w:sz w:val="26"/>
          <w:szCs w:val="26"/>
          <w:lang w:val="ru-RU"/>
        </w:rPr>
        <w:t xml:space="preserve">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работа которых связана с особыми условиями трудовой деятельности и характером отдельных видов работ.</w:t>
      </w:r>
    </w:p>
    <w:bookmarkEnd w:id="1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К выплатам компенсационного характера относятся: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доплаты работникам, занятым на тяжёлых работах, работах с вредными и (или) опасными и иными особыми условиями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образовательным процессом), иные доплаты компенсационного характера.</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3" w:name="sub_1302"/>
      <w:r w:rsidRPr="00106569">
        <w:rPr>
          <w:rFonts w:ascii="PT Astra Serif" w:hAnsi="PT Astra Serif" w:cs="Times New Roman"/>
          <w:sz w:val="26"/>
          <w:szCs w:val="26"/>
          <w:lang w:val="ru-RU"/>
        </w:rPr>
        <w:t>3.2.</w:t>
      </w:r>
      <w:r w:rsidRPr="00106569">
        <w:rPr>
          <w:rFonts w:ascii="PT Astra Serif" w:hAnsi="PT Astra Serif" w:cs="Times New Roman"/>
          <w:sz w:val="26"/>
          <w:szCs w:val="26"/>
        </w:rPr>
        <w:t> </w:t>
      </w:r>
      <w:r w:rsidRPr="00106569">
        <w:rPr>
          <w:rFonts w:ascii="PT Astra Serif" w:hAnsi="PT Astra Serif" w:cs="Times New Roman"/>
          <w:sz w:val="26"/>
          <w:szCs w:val="26"/>
          <w:lang w:val="ru-RU"/>
        </w:rPr>
        <w:t>Работникам муниципальных учреждений дополнительного образования муниципального образования «Сенгилеевский район» за каждый час работы в ночное время (с 22.00 до 06.00) производится доплата в размере не менее 20 процентов оклада (должностного оклада), ставки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4" w:name="sub_1303"/>
      <w:bookmarkEnd w:id="13"/>
      <w:r w:rsidRPr="00106569">
        <w:rPr>
          <w:rFonts w:ascii="PT Astra Serif" w:hAnsi="PT Astra Serif" w:cs="Times New Roman"/>
          <w:sz w:val="26"/>
          <w:szCs w:val="26"/>
          <w:lang w:val="ru-RU"/>
        </w:rPr>
        <w:t>3.3.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занятым на тяжёлых работах, работах с вредными и (или) опасными условиями труда, по результатам специальной оценки условий труда производятся ежемесячные доплаты в размере не менее 4 процентов оклада (должностного оклада), ставки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5" w:name="sub_1304"/>
      <w:bookmarkEnd w:id="14"/>
      <w:r w:rsidRPr="00106569">
        <w:rPr>
          <w:rFonts w:ascii="PT Astra Serif" w:hAnsi="PT Astra Serif" w:cs="Times New Roman"/>
          <w:sz w:val="26"/>
          <w:szCs w:val="26"/>
          <w:lang w:val="ru-RU"/>
        </w:rPr>
        <w:t>3.4.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bookmarkEnd w:id="15"/>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за первые два часа работы за пределами нормальной продолжительности рабочего времени – в полуторном размере;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за последующие часы – в двойном размере.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6" w:name="sub_1305"/>
      <w:r w:rsidRPr="00106569">
        <w:rPr>
          <w:rFonts w:ascii="PT Astra Serif" w:hAnsi="PT Astra Serif" w:cs="Times New Roman"/>
          <w:sz w:val="26"/>
          <w:szCs w:val="26"/>
          <w:lang w:val="ru-RU"/>
        </w:rPr>
        <w:lastRenderedPageBreak/>
        <w:t>3.5.</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за работу в выходные и нерабочие праздничные дни за фактически отработанные часы производится доплата в размере не менее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w:t>
      </w:r>
      <w:proofErr w:type="gramEnd"/>
      <w:r w:rsidRPr="00106569">
        <w:rPr>
          <w:rFonts w:ascii="PT Astra Serif" w:hAnsi="PT Astra Serif" w:cs="Times New Roman"/>
          <w:sz w:val="26"/>
          <w:szCs w:val="26"/>
          <w:lang w:val="ru-RU"/>
        </w:rPr>
        <w:t xml:space="preserve"> </w:t>
      </w:r>
      <w:proofErr w:type="gramStart"/>
      <w:r w:rsidRPr="00106569">
        <w:rPr>
          <w:rFonts w:ascii="PT Astra Serif" w:hAnsi="PT Astra Serif" w:cs="Times New Roman"/>
          <w:sz w:val="26"/>
          <w:szCs w:val="26"/>
          <w:lang w:val="ru-RU"/>
        </w:rPr>
        <w:t>пределах месячной нормы рабочего времени, и в размере  не менее двойного часового оклада (должностного оклада), двойной часовой ставки заработной платы за каждый час работы, если работа производилась сверх месячной нормы рабочего времени.</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Конкретные размеры оплаты за работу в выходные или нерабочие праздничные дни устанавливаются коллективным договором, локальным нормативным актом образовательной организации с учетом мнения представительного органа работников, трудовым договором.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7" w:name="sub_1306"/>
      <w:bookmarkEnd w:id="16"/>
      <w:r w:rsidRPr="00106569">
        <w:rPr>
          <w:rFonts w:ascii="PT Astra Serif" w:hAnsi="PT Astra Serif" w:cs="Times New Roman"/>
          <w:sz w:val="26"/>
          <w:szCs w:val="26"/>
          <w:lang w:val="ru-RU"/>
        </w:rPr>
        <w:t>3.6.</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за выполнение дополнительной работы без освобождения от работы, определённой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объёма дополнительной работы, но не выше фонда оплаты труда по замещаемой должности.</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18" w:name="P169"/>
      <w:bookmarkStart w:id="19" w:name="sub_1309"/>
      <w:bookmarkEnd w:id="17"/>
      <w:bookmarkEnd w:id="18"/>
      <w:r w:rsidRPr="00106569">
        <w:rPr>
          <w:rFonts w:ascii="PT Astra Serif" w:hAnsi="PT Astra Serif" w:cs="Times New Roman"/>
          <w:sz w:val="26"/>
          <w:szCs w:val="26"/>
          <w:lang w:val="ru-RU"/>
        </w:rPr>
        <w:t>3.</w:t>
      </w:r>
      <w:bookmarkStart w:id="20" w:name="sub_1310"/>
      <w:bookmarkEnd w:id="19"/>
      <w:r w:rsidRPr="00106569">
        <w:rPr>
          <w:rFonts w:ascii="PT Astra Serif" w:hAnsi="PT Astra Serif" w:cs="Times New Roman"/>
          <w:sz w:val="26"/>
          <w:szCs w:val="26"/>
          <w:lang w:val="ru-RU"/>
        </w:rPr>
        <w:t>7</w:t>
      </w:r>
      <w:r w:rsidRPr="00106569">
        <w:rPr>
          <w:rFonts w:ascii="PT Astra Serif" w:hAnsi="PT Astra Serif" w:cs="Times New Roman"/>
          <w:bCs/>
          <w:sz w:val="26"/>
          <w:szCs w:val="26"/>
          <w:lang w:val="ru-RU" w:eastAsia="ar-SA"/>
        </w:rPr>
        <w:t xml:space="preserve"> </w:t>
      </w:r>
      <w:r w:rsidRPr="00106569">
        <w:rPr>
          <w:rFonts w:ascii="PT Astra Serif" w:hAnsi="PT Astra Serif" w:cs="Times New Roman"/>
          <w:sz w:val="26"/>
          <w:szCs w:val="26"/>
          <w:lang w:val="ru-RU"/>
        </w:rPr>
        <w:t>Работникам учреждений учреждения дополнительного образования устанавливаются иные ежемесячные доплаты компенсационного характера в следующих размерах:</w:t>
      </w:r>
    </w:p>
    <w:tbl>
      <w:tblPr>
        <w:tblW w:w="102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
        <w:gridCol w:w="8007"/>
        <w:gridCol w:w="1413"/>
        <w:gridCol w:w="509"/>
      </w:tblGrid>
      <w:tr w:rsidR="00106569" w:rsidRPr="00106569" w:rsidTr="00726D84">
        <w:tc>
          <w:tcPr>
            <w:tcW w:w="357" w:type="dxa"/>
            <w:tcBorders>
              <w:top w:val="nil"/>
              <w:left w:val="nil"/>
              <w:bottom w:val="nil"/>
              <w:right w:val="single" w:sz="4" w:space="0" w:color="auto"/>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p>
        </w:tc>
        <w:tc>
          <w:tcPr>
            <w:tcW w:w="8007" w:type="dxa"/>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Организации, группы, классы, пункты, комиссии,  работа  в которых даёт право на установление доплаты, в том числе при организации </w:t>
            </w:r>
            <w:proofErr w:type="gramStart"/>
            <w:r w:rsidRPr="00106569">
              <w:rPr>
                <w:rFonts w:ascii="PT Astra Serif" w:hAnsi="PT Astra Serif" w:cs="Times New Roman"/>
                <w:sz w:val="26"/>
                <w:szCs w:val="26"/>
                <w:lang w:val="ru-RU"/>
              </w:rPr>
              <w:t>обучения</w:t>
            </w:r>
            <w:proofErr w:type="gramEnd"/>
            <w:r w:rsidRPr="00106569">
              <w:rPr>
                <w:rFonts w:ascii="PT Astra Serif" w:hAnsi="PT Astra Serif" w:cs="Times New Roman"/>
                <w:sz w:val="26"/>
                <w:szCs w:val="26"/>
                <w:lang w:val="ru-RU"/>
              </w:rPr>
              <w:t xml:space="preserve"> по основным общеобразовательным программам на дому или в медицинских организациях</w:t>
            </w:r>
          </w:p>
        </w:tc>
        <w:tc>
          <w:tcPr>
            <w:tcW w:w="1413" w:type="dxa"/>
            <w:tcBorders>
              <w:right w:val="single" w:sz="4" w:space="0" w:color="auto"/>
            </w:tcBorders>
            <w:shd w:val="clear" w:color="auto" w:fill="auto"/>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Размеры</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доплаты</w:t>
            </w:r>
            <w:proofErr w:type="spellEnd"/>
            <w:r w:rsidRPr="00106569">
              <w:rPr>
                <w:rFonts w:ascii="PT Astra Serif" w:hAnsi="PT Astra Serif" w:cs="Times New Roman"/>
                <w:sz w:val="26"/>
                <w:szCs w:val="26"/>
              </w:rPr>
              <w:t xml:space="preserve"> (%)</w:t>
            </w:r>
          </w:p>
        </w:tc>
        <w:tc>
          <w:tcPr>
            <w:tcW w:w="509" w:type="dxa"/>
            <w:tcBorders>
              <w:top w:val="nil"/>
              <w:left w:val="single" w:sz="4" w:space="0" w:color="auto"/>
              <w:bottom w:val="nil"/>
              <w:right w:val="nil"/>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r>
      <w:tr w:rsidR="00106569" w:rsidRPr="00106569" w:rsidTr="00726D84">
        <w:tc>
          <w:tcPr>
            <w:tcW w:w="357" w:type="dxa"/>
            <w:tcBorders>
              <w:top w:val="nil"/>
              <w:left w:val="nil"/>
              <w:bottom w:val="nil"/>
              <w:right w:val="single" w:sz="4" w:space="0" w:color="auto"/>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c>
          <w:tcPr>
            <w:tcW w:w="8007" w:type="dxa"/>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1</w:t>
            </w:r>
          </w:p>
        </w:tc>
        <w:tc>
          <w:tcPr>
            <w:tcW w:w="1413" w:type="dxa"/>
            <w:tcBorders>
              <w:right w:val="single" w:sz="4" w:space="0" w:color="auto"/>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2</w:t>
            </w:r>
          </w:p>
        </w:tc>
        <w:tc>
          <w:tcPr>
            <w:tcW w:w="509" w:type="dxa"/>
            <w:tcBorders>
              <w:top w:val="nil"/>
              <w:left w:val="single" w:sz="4" w:space="0" w:color="auto"/>
              <w:bottom w:val="nil"/>
              <w:right w:val="nil"/>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r>
      <w:tr w:rsidR="00106569" w:rsidRPr="00106569" w:rsidTr="00726D84">
        <w:tc>
          <w:tcPr>
            <w:tcW w:w="357" w:type="dxa"/>
            <w:tcBorders>
              <w:top w:val="nil"/>
              <w:left w:val="nil"/>
              <w:bottom w:val="nil"/>
              <w:right w:val="single" w:sz="4" w:space="0" w:color="auto"/>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c>
          <w:tcPr>
            <w:tcW w:w="8007" w:type="dxa"/>
            <w:shd w:val="clear" w:color="auto" w:fill="auto"/>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Общеобразовательные организации (классы, группы) и дошкольные образовательные организации для обучающихся (воспитанников) с ограниченными возможностями здоровья (в том числе медицинским работникам). </w:t>
            </w:r>
          </w:p>
        </w:tc>
        <w:tc>
          <w:tcPr>
            <w:tcW w:w="1413" w:type="dxa"/>
            <w:tcBorders>
              <w:right w:val="single" w:sz="4" w:space="0" w:color="auto"/>
            </w:tcBorders>
            <w:shd w:val="clear" w:color="auto" w:fill="auto"/>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15,0 - 20,0</w:t>
            </w:r>
          </w:p>
        </w:tc>
        <w:tc>
          <w:tcPr>
            <w:tcW w:w="509" w:type="dxa"/>
            <w:tcBorders>
              <w:top w:val="nil"/>
              <w:left w:val="single" w:sz="4" w:space="0" w:color="auto"/>
              <w:bottom w:val="nil"/>
              <w:right w:val="nil"/>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r>
      <w:tr w:rsidR="00106569" w:rsidRPr="00106569" w:rsidTr="00726D84">
        <w:tc>
          <w:tcPr>
            <w:tcW w:w="357" w:type="dxa"/>
            <w:tcBorders>
              <w:top w:val="nil"/>
              <w:left w:val="nil"/>
              <w:bottom w:val="nil"/>
              <w:right w:val="single" w:sz="4" w:space="0" w:color="auto"/>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c>
          <w:tcPr>
            <w:tcW w:w="8007" w:type="dxa"/>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Индивидуальное обучение на дому детей на основании заключения медицинских организаций (педагогическим работникам)</w:t>
            </w:r>
          </w:p>
        </w:tc>
        <w:tc>
          <w:tcPr>
            <w:tcW w:w="1413" w:type="dxa"/>
            <w:tcBorders>
              <w:right w:val="single" w:sz="4" w:space="0" w:color="auto"/>
            </w:tcBorders>
            <w:shd w:val="clear" w:color="auto" w:fill="auto"/>
          </w:tcPr>
          <w:p w:rsidR="00106569" w:rsidRPr="00106569" w:rsidRDefault="00106569" w:rsidP="00726D84">
            <w:pPr>
              <w:spacing w:after="0" w:line="280" w:lineRule="exact"/>
              <w:ind w:firstLine="720"/>
              <w:jc w:val="center"/>
              <w:rPr>
                <w:rFonts w:ascii="PT Astra Serif" w:hAnsi="PT Astra Serif" w:cs="Times New Roman"/>
                <w:sz w:val="26"/>
                <w:szCs w:val="26"/>
              </w:rPr>
            </w:pPr>
            <w:r w:rsidRPr="00106569">
              <w:rPr>
                <w:rFonts w:ascii="PT Astra Serif" w:hAnsi="PT Astra Serif" w:cs="Times New Roman"/>
                <w:sz w:val="26"/>
                <w:szCs w:val="26"/>
              </w:rPr>
              <w:t>20,0</w:t>
            </w:r>
          </w:p>
        </w:tc>
        <w:tc>
          <w:tcPr>
            <w:tcW w:w="509" w:type="dxa"/>
            <w:tcBorders>
              <w:top w:val="nil"/>
              <w:left w:val="single" w:sz="4" w:space="0" w:color="auto"/>
              <w:bottom w:val="nil"/>
              <w:right w:val="nil"/>
            </w:tcBorders>
            <w:shd w:val="clear" w:color="auto" w:fill="auto"/>
          </w:tcPr>
          <w:p w:rsidR="00106569" w:rsidRPr="00106569" w:rsidRDefault="00106569" w:rsidP="00726D84">
            <w:pPr>
              <w:spacing w:after="0" w:line="280" w:lineRule="exact"/>
              <w:ind w:firstLine="720"/>
              <w:jc w:val="both"/>
              <w:rPr>
                <w:rFonts w:ascii="PT Astra Serif" w:hAnsi="PT Astra Serif" w:cs="Times New Roman"/>
                <w:sz w:val="26"/>
                <w:szCs w:val="26"/>
              </w:rPr>
            </w:pPr>
          </w:p>
        </w:tc>
      </w:tr>
    </w:tbl>
    <w:p w:rsidR="00106569" w:rsidRPr="00106569" w:rsidRDefault="00106569" w:rsidP="00106569">
      <w:pPr>
        <w:spacing w:after="0" w:line="280" w:lineRule="exact"/>
        <w:jc w:val="center"/>
        <w:rPr>
          <w:rFonts w:ascii="PT Astra Serif" w:hAnsi="PT Astra Serif" w:cs="Times New Roman"/>
          <w:sz w:val="26"/>
          <w:szCs w:val="26"/>
        </w:rPr>
      </w:pPr>
      <w:bookmarkStart w:id="21" w:name="sub_1400"/>
      <w:bookmarkEnd w:id="20"/>
      <w:r w:rsidRPr="00106569">
        <w:rPr>
          <w:rFonts w:ascii="PT Astra Serif" w:hAnsi="PT Astra Serif" w:cs="Times New Roman"/>
          <w:sz w:val="26"/>
          <w:szCs w:val="26"/>
        </w:rPr>
        <w:t>4. </w:t>
      </w:r>
      <w:proofErr w:type="spellStart"/>
      <w:r w:rsidRPr="00106569">
        <w:rPr>
          <w:rFonts w:ascii="PT Astra Serif" w:hAnsi="PT Astra Serif" w:cs="Times New Roman"/>
          <w:sz w:val="26"/>
          <w:szCs w:val="26"/>
        </w:rPr>
        <w:t>Выплаты</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стимулирующего</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характера</w:t>
      </w:r>
      <w:proofErr w:type="spell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2" w:name="sub_1401"/>
      <w:bookmarkEnd w:id="21"/>
      <w:r w:rsidRPr="00106569">
        <w:rPr>
          <w:rFonts w:ascii="PT Astra Serif" w:hAnsi="PT Astra Serif" w:cs="Times New Roman"/>
          <w:sz w:val="26"/>
          <w:szCs w:val="26"/>
          <w:lang w:val="ru-RU"/>
        </w:rPr>
        <w:t>4.1.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Выплаты стимулирующего характера устанавливаются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с учётом того, что сложность выполняемых ими работ учтена в размерах окладов (должностных окладов), ставок заработной платы.</w:t>
      </w:r>
    </w:p>
    <w:bookmarkEnd w:id="2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Выплаты стимулирующего характера направлены на формирование у работников мотивации к добросовестному труду, повышение его результативности.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3" w:name="sub_1402"/>
      <w:r w:rsidRPr="00106569">
        <w:rPr>
          <w:rFonts w:ascii="PT Astra Serif" w:hAnsi="PT Astra Serif" w:cs="Times New Roman"/>
          <w:sz w:val="26"/>
          <w:szCs w:val="26"/>
          <w:lang w:val="ru-RU"/>
        </w:rPr>
        <w:t>4.2.</w:t>
      </w:r>
      <w:r w:rsidRPr="00106569">
        <w:rPr>
          <w:rFonts w:ascii="PT Astra Serif" w:hAnsi="PT Astra Serif" w:cs="Times New Roman"/>
          <w:sz w:val="26"/>
          <w:szCs w:val="26"/>
        </w:rPr>
        <w:t> </w:t>
      </w:r>
      <w:r w:rsidRPr="00106569">
        <w:rPr>
          <w:rFonts w:ascii="PT Astra Serif" w:hAnsi="PT Astra Serif" w:cs="Times New Roman"/>
          <w:sz w:val="26"/>
          <w:szCs w:val="26"/>
          <w:lang w:val="ru-RU"/>
        </w:rPr>
        <w:t>К выплатам стимулирующего характера относятся:</w:t>
      </w:r>
    </w:p>
    <w:bookmarkEnd w:id="23"/>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 выплаты за интенсивность и высокие результаты работы;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выплаты за качество выполняемых работ;</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выплаты за стаж непрерывной работы, выслугу лет;</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премии по итогам работы.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устанавливаются надбавки</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за стаж непрерывной работы, классность, за </w:t>
      </w:r>
      <w:r w:rsidRPr="00106569">
        <w:rPr>
          <w:rFonts w:ascii="PT Astra Serif" w:hAnsi="PT Astra Serif" w:cs="Times New Roman"/>
          <w:sz w:val="26"/>
          <w:szCs w:val="26"/>
          <w:lang w:val="ru-RU"/>
        </w:rPr>
        <w:lastRenderedPageBreak/>
        <w:t>квалификационную категорию (педагогическим работникам), за работу в образовательных учреждениях с определенными условиями.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Кроме того,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могут устанавливаться доплаты за наличие учёной степени, надбавки за наличие почётного звания, персональные надбавки, надбавки отдельным категориям работников.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 случае наличия у педагогического работника права на получение  надбавки за выслугу лет и за квалификационную категорию одновременно по двум или более основаниям надбавка  устанавливается ему только по одному  основанию, предусматривающему выплату надбавки в наибольшем размере.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4" w:name="sub_1403"/>
      <w:r w:rsidRPr="00106569">
        <w:rPr>
          <w:rFonts w:ascii="PT Astra Serif" w:hAnsi="PT Astra Serif" w:cs="Times New Roman"/>
          <w:sz w:val="26"/>
          <w:szCs w:val="26"/>
          <w:lang w:val="ru-RU"/>
        </w:rPr>
        <w:t>4.3.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могут устанавливаться надбавки за интенсивность и высокие результаты работы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 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5" w:name="sub_1404"/>
      <w:bookmarkEnd w:id="24"/>
      <w:r w:rsidRPr="00106569">
        <w:rPr>
          <w:rFonts w:ascii="PT Astra Serif" w:hAnsi="PT Astra Serif" w:cs="Times New Roman"/>
          <w:sz w:val="26"/>
          <w:szCs w:val="26"/>
          <w:lang w:val="ru-RU"/>
        </w:rPr>
        <w:t>4.4.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Надбавки за качество выполняемых работ устанавливаются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w:t>
      </w:r>
      <w:r w:rsidRPr="00106569">
        <w:rPr>
          <w:rFonts w:ascii="PT Astra Serif" w:hAnsi="PT Astra Serif" w:cs="Times New Roman"/>
          <w:sz w:val="26"/>
          <w:szCs w:val="26"/>
          <w:lang w:val="ru-RU"/>
        </w:rPr>
        <w:t>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  </w:t>
      </w:r>
      <w:r w:rsidRPr="00106569">
        <w:rPr>
          <w:rFonts w:ascii="PT Astra Serif" w:hAnsi="PT Astra Serif" w:cs="Times New Roman"/>
          <w:sz w:val="26"/>
          <w:szCs w:val="26"/>
          <w:lang w:val="ru-RU"/>
        </w:rPr>
        <w:t xml:space="preserve">по результатам труда за определённый период времени. </w:t>
      </w:r>
      <w:bookmarkEnd w:id="25"/>
      <w:proofErr w:type="gramStart"/>
      <w:r w:rsidRPr="00106569">
        <w:rPr>
          <w:rFonts w:ascii="PT Astra Serif" w:hAnsi="PT Astra Serif" w:cs="Times New Roman"/>
          <w:sz w:val="26"/>
          <w:szCs w:val="26"/>
          <w:lang w:val="ru-RU"/>
        </w:rPr>
        <w:t xml:space="preserve">Плановые значения показателей эффективности деятельности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w:t>
      </w:r>
      <w:r w:rsidRPr="00106569">
        <w:rPr>
          <w:rFonts w:ascii="PT Astra Serif" w:hAnsi="PT Astra Serif" w:cs="Times New Roman"/>
          <w:sz w:val="26"/>
          <w:szCs w:val="26"/>
          <w:lang w:val="ru-RU"/>
        </w:rPr>
        <w:t xml:space="preserve">муниципального образования «Сенгилеевский район»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 xml:space="preserve">ежегодно утверждаются муниципальным учреждением «Отдел по делам культуры, организации досуга населения и развития туризма  Администрации муниципального образования «Сенгилеевский район» Ульяновской области, порядок и условия выплаты надбавки за качество выполняемых работ определяются локальным нормативным актом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w:t>
      </w:r>
      <w:r w:rsidRPr="00106569">
        <w:rPr>
          <w:rFonts w:ascii="PT Astra Serif" w:hAnsi="PT Astra Serif" w:cs="Times New Roman"/>
          <w:sz w:val="26"/>
          <w:szCs w:val="26"/>
          <w:lang w:val="ru-RU"/>
        </w:rPr>
        <w:t xml:space="preserve">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6" w:name="sub_1405"/>
      <w:r w:rsidRPr="00106569">
        <w:rPr>
          <w:rFonts w:ascii="PT Astra Serif" w:hAnsi="PT Astra Serif" w:cs="Times New Roman"/>
          <w:sz w:val="26"/>
          <w:szCs w:val="26"/>
          <w:lang w:val="ru-RU"/>
        </w:rPr>
        <w:t>4.5.</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Надбавка за стаж непрерывной работы, выслугу лет устанавливается педагогическим работникам. Надбавка устанавливается в зависимости от стажа работы по соответствующим должностям и начисляется в соответствии с порядком назначения и начисления надбавки за стаж непрерывной работы, выслугу лет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w:t>
      </w:r>
      <w:hyperlink w:anchor="sub_10400" w:history="1">
        <w:r w:rsidRPr="00106569">
          <w:rPr>
            <w:rStyle w:val="ad"/>
            <w:rFonts w:ascii="PT Astra Serif" w:hAnsi="PT Astra Serif"/>
            <w:color w:val="auto"/>
            <w:sz w:val="26"/>
            <w:szCs w:val="26"/>
            <w:lang w:val="ru-RU"/>
          </w:rPr>
          <w:t>приложение №</w:t>
        </w:r>
        <w:r w:rsidRPr="00106569">
          <w:rPr>
            <w:rStyle w:val="ad"/>
            <w:rFonts w:ascii="PT Astra Serif" w:hAnsi="PT Astra Serif"/>
            <w:color w:val="auto"/>
            <w:sz w:val="26"/>
            <w:szCs w:val="26"/>
          </w:rPr>
          <w:t> </w:t>
        </w:r>
        <w:r w:rsidRPr="00106569">
          <w:rPr>
            <w:rStyle w:val="ad"/>
            <w:rFonts w:ascii="PT Astra Serif" w:hAnsi="PT Astra Serif"/>
            <w:color w:val="auto"/>
            <w:sz w:val="26"/>
            <w:szCs w:val="26"/>
            <w:lang w:val="ru-RU"/>
          </w:rPr>
          <w:t>4</w:t>
        </w:r>
      </w:hyperlink>
      <w:r w:rsidRPr="00106569">
        <w:rPr>
          <w:rFonts w:ascii="PT Astra Serif" w:hAnsi="PT Astra Serif" w:cs="Times New Roman"/>
          <w:sz w:val="26"/>
          <w:szCs w:val="26"/>
          <w:lang w:val="ru-RU"/>
        </w:rPr>
        <w:t xml:space="preserve"> к Положению).</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7" w:name="sub_1408"/>
      <w:bookmarkEnd w:id="26"/>
      <w:r w:rsidRPr="00106569">
        <w:rPr>
          <w:rFonts w:ascii="PT Astra Serif" w:hAnsi="PT Astra Serif" w:cs="Times New Roman"/>
          <w:sz w:val="26"/>
          <w:szCs w:val="26"/>
          <w:lang w:val="ru-RU"/>
        </w:rPr>
        <w:t>4.6.</w:t>
      </w:r>
      <w:r w:rsidRPr="00106569">
        <w:rPr>
          <w:rFonts w:ascii="PT Astra Serif" w:hAnsi="PT Astra Serif" w:cs="Times New Roman"/>
          <w:sz w:val="26"/>
          <w:szCs w:val="26"/>
        </w:rPr>
        <w:t> </w:t>
      </w:r>
      <w:r w:rsidRPr="00106569">
        <w:rPr>
          <w:rFonts w:ascii="PT Astra Serif" w:hAnsi="PT Astra Serif" w:cs="Times New Roman"/>
          <w:sz w:val="26"/>
          <w:szCs w:val="26"/>
          <w:lang w:val="ru-RU"/>
        </w:rPr>
        <w:t>Педагогическим работникам по результатам аттестации устанавливается надбавка за квалификационную категорию:</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28" w:name="sub_1409"/>
      <w:bookmarkEnd w:id="27"/>
      <w:r w:rsidRPr="00106569">
        <w:rPr>
          <w:rFonts w:ascii="PT Astra Serif" w:hAnsi="PT Astra Serif" w:cs="Times New Roman"/>
          <w:sz w:val="26"/>
          <w:szCs w:val="26"/>
          <w:lang w:val="ru-RU"/>
        </w:rPr>
        <w:t xml:space="preserve">в случае установления высшей квалификационной категории - в размере 50 процентов размера должностного оклада, ставки заработной платы; </w:t>
      </w:r>
      <w:r w:rsidRPr="00106569">
        <w:rPr>
          <w:rFonts w:ascii="PT Astra Serif" w:hAnsi="PT Astra Serif" w:cs="Times New Roman"/>
          <w:sz w:val="26"/>
          <w:szCs w:val="26"/>
        </w:rPr>
        <w:t>    </w:t>
      </w:r>
    </w:p>
    <w:p w:rsidR="00106569" w:rsidRPr="00106569" w:rsidRDefault="00106569" w:rsidP="00106569">
      <w:pPr>
        <w:spacing w:after="0" w:line="280" w:lineRule="exact"/>
        <w:ind w:firstLine="720"/>
        <w:jc w:val="both"/>
        <w:rPr>
          <w:rFonts w:ascii="PT Astra Serif" w:hAnsi="PT Astra Serif" w:cs="Times New Roman"/>
          <w:color w:val="4F81BD" w:themeColor="accent1"/>
          <w:sz w:val="26"/>
          <w:szCs w:val="26"/>
          <w:lang w:val="ru-RU"/>
        </w:rPr>
      </w:pPr>
      <w:r w:rsidRPr="00106569">
        <w:rPr>
          <w:rFonts w:ascii="PT Astra Serif" w:hAnsi="PT Astra Serif" w:cs="Times New Roman"/>
          <w:sz w:val="26"/>
          <w:szCs w:val="26"/>
          <w:lang w:val="ru-RU"/>
        </w:rPr>
        <w:t>в случае установления первой квалификационной категории - в размере 35 процентов размера должностного оклада, ставки заработной платы.</w:t>
      </w:r>
      <w:r w:rsidRPr="00106569">
        <w:rPr>
          <w:rFonts w:ascii="PT Astra Serif" w:hAnsi="PT Astra Serif" w:cs="Times New Roman"/>
          <w:color w:val="4F81BD" w:themeColor="accent1"/>
          <w:sz w:val="26"/>
          <w:szCs w:val="26"/>
          <w:lang w:val="ru-RU"/>
        </w:rPr>
        <w:t xml:space="preserve"> </w:t>
      </w:r>
      <w:r w:rsidRPr="00106569">
        <w:rPr>
          <w:rFonts w:ascii="PT Astra Serif" w:hAnsi="PT Astra Serif" w:cs="Times New Roman"/>
          <w:color w:val="4F81BD" w:themeColor="accent1"/>
          <w:sz w:val="26"/>
          <w:szCs w:val="26"/>
        </w:rPr>
        <w:t>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4.7.</w:t>
      </w:r>
      <w:r w:rsidRPr="00106569">
        <w:rPr>
          <w:rFonts w:ascii="PT Astra Serif" w:hAnsi="PT Astra Serif" w:cs="Times New Roman"/>
          <w:sz w:val="26"/>
          <w:szCs w:val="26"/>
        </w:rPr>
        <w:t> </w:t>
      </w:r>
      <w:bookmarkStart w:id="29" w:name="sub_1410"/>
      <w:bookmarkEnd w:id="28"/>
      <w:proofErr w:type="gramStart"/>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за наличие нагрудных знаков, учёной степени, почётного звания,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w:t>
      </w:r>
      <w:r w:rsidRPr="00106569">
        <w:rPr>
          <w:rFonts w:ascii="PT Astra Serif" w:hAnsi="PT Astra Serif" w:cs="Times New Roman"/>
          <w:sz w:val="26"/>
          <w:szCs w:val="26"/>
          <w:lang w:val="ru-RU"/>
        </w:rPr>
        <w:lastRenderedPageBreak/>
        <w:t>(дисциплинам) в пределах образовавшейся экономии средств, предусмотренных в фонде оплаты труда, устанавливаются:</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доплата за учёную степень доктора наук - в размере 2000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доплата за ученую степень кандидата наук - в размере 1500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надбавка за звания, наименования которых начинаются со слова «Народный», - в размере, не превышающем 5000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надбавка за звания, наименования которых начинаются со слова «Заслуженный», - в размере, не превышающем 3000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надбавка за наличие почётного звания или нагрудного знака, наименования которых начинаются со слов «Почётный работник», «Отличник», «За </w:t>
      </w:r>
      <w:proofErr w:type="gramStart"/>
      <w:r w:rsidRPr="00106569">
        <w:rPr>
          <w:rFonts w:ascii="PT Astra Serif" w:hAnsi="PT Astra Serif" w:cs="Times New Roman"/>
          <w:sz w:val="26"/>
          <w:szCs w:val="26"/>
          <w:lang w:val="ru-RU"/>
        </w:rPr>
        <w:t>отличную</w:t>
      </w:r>
      <w:proofErr w:type="gramEnd"/>
      <w:r w:rsidRPr="00106569">
        <w:rPr>
          <w:rFonts w:ascii="PT Astra Serif" w:hAnsi="PT Astra Serif" w:cs="Times New Roman"/>
          <w:sz w:val="26"/>
          <w:szCs w:val="26"/>
          <w:lang w:val="ru-RU"/>
        </w:rPr>
        <w:t>», «За достижения», «За высокие достижения» - в размере, не превышающем 2000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Доплата за наличие учёной степени устанавливается в случае, если соответствующая выплата работнику образовательной организации не предусмотрена иными нормативными правовыми актами Правительства Ульяновской области.</w:t>
      </w:r>
    </w:p>
    <w:p w:rsidR="00106569" w:rsidRPr="00106569" w:rsidRDefault="00106569" w:rsidP="00106569">
      <w:pPr>
        <w:spacing w:after="0" w:line="280" w:lineRule="exact"/>
        <w:ind w:firstLine="708"/>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 4.8.</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Персональная надбавка устанавливается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w:t>
      </w:r>
      <w:r w:rsidRPr="00106569">
        <w:rPr>
          <w:rFonts w:ascii="PT Astra Serif" w:hAnsi="PT Astra Serif"/>
          <w:color w:val="000000" w:themeColor="text1"/>
          <w:sz w:val="26"/>
          <w:szCs w:val="26"/>
          <w:lang w:val="ru-RU"/>
        </w:rPr>
        <w:t>Ульяновской области</w:t>
      </w:r>
      <w:r w:rsidRPr="00106569">
        <w:rPr>
          <w:rFonts w:ascii="PT Astra Serif" w:hAnsi="PT Astra Serif" w:cs="Times New Roman"/>
          <w:color w:val="000000" w:themeColor="text1"/>
          <w:sz w:val="26"/>
          <w:szCs w:val="26"/>
          <w:lang w:val="ru-RU"/>
        </w:rPr>
        <w:t xml:space="preserve"> </w:t>
      </w:r>
      <w:r w:rsidRPr="00106569">
        <w:rPr>
          <w:rFonts w:ascii="PT Astra Serif" w:hAnsi="PT Astra Serif" w:cs="Times New Roman"/>
          <w:sz w:val="26"/>
          <w:szCs w:val="26"/>
          <w:lang w:val="ru-RU"/>
        </w:rPr>
        <w:t>с учётом его профессиональной подготовки, важности выполняемой работы, степени самостоятельности, опыта и ответственности при выполнении поставленных задач.</w:t>
      </w:r>
    </w:p>
    <w:bookmarkEnd w:id="29"/>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Решение об установлении персональной надбавки принимается руководителем </w:t>
      </w:r>
      <w:r w:rsidRPr="00106569">
        <w:rPr>
          <w:rFonts w:ascii="PT Astra Serif" w:hAnsi="PT Astra Serif" w:cs="Times New Roman"/>
          <w:color w:val="000000" w:themeColor="text1"/>
          <w:sz w:val="26"/>
          <w:szCs w:val="26"/>
          <w:lang w:val="ru-RU"/>
        </w:rPr>
        <w:t xml:space="preserve">муниципального учреждения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в отношении конкретного работника.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0" w:name="sub_1412"/>
      <w:r w:rsidRPr="00106569">
        <w:rPr>
          <w:rFonts w:ascii="PT Astra Serif" w:hAnsi="PT Astra Serif" w:cs="Times New Roman"/>
          <w:sz w:val="26"/>
          <w:szCs w:val="26"/>
          <w:lang w:val="ru-RU"/>
        </w:rPr>
        <w:t>4.9.</w:t>
      </w:r>
      <w:r w:rsidRPr="00106569">
        <w:rPr>
          <w:rFonts w:ascii="PT Astra Serif" w:hAnsi="PT Astra Serif" w:cs="Times New Roman"/>
          <w:sz w:val="26"/>
          <w:szCs w:val="26"/>
        </w:rPr>
        <w:t> </w:t>
      </w:r>
      <w:r w:rsidRPr="00106569">
        <w:rPr>
          <w:rFonts w:ascii="PT Astra Serif" w:hAnsi="PT Astra Serif" w:cs="Times New Roman"/>
          <w:sz w:val="26"/>
          <w:szCs w:val="26"/>
          <w:lang w:val="ru-RU"/>
        </w:rPr>
        <w:t>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1" w:name="sub_1414"/>
      <w:bookmarkEnd w:id="30"/>
      <w:r w:rsidRPr="00106569">
        <w:rPr>
          <w:rFonts w:ascii="PT Astra Serif" w:hAnsi="PT Astra Serif" w:cs="Times New Roman"/>
          <w:sz w:val="26"/>
          <w:szCs w:val="26"/>
          <w:lang w:val="ru-RU"/>
        </w:rPr>
        <w:t>4.10.</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В целях выплаты премий по итогам работы в </w:t>
      </w:r>
      <w:r w:rsidRPr="00106569">
        <w:rPr>
          <w:rFonts w:ascii="PT Astra Serif" w:hAnsi="PT Astra Serif" w:cs="Times New Roman"/>
          <w:color w:val="000000" w:themeColor="text1"/>
          <w:sz w:val="26"/>
          <w:szCs w:val="26"/>
          <w:lang w:val="ru-RU"/>
        </w:rPr>
        <w:t>муниципальных  учреждениях</w:t>
      </w:r>
      <w:r w:rsidRPr="00106569">
        <w:rPr>
          <w:rFonts w:ascii="PT Astra Serif" w:hAnsi="PT Astra Serif"/>
          <w:color w:val="000000" w:themeColor="text1"/>
          <w:sz w:val="26"/>
          <w:szCs w:val="26"/>
          <w:lang w:val="ru-RU"/>
        </w:rPr>
        <w:t xml:space="preserve"> дополнительного образования</w:t>
      </w:r>
      <w:r w:rsidRPr="00106569">
        <w:rPr>
          <w:rFonts w:ascii="PT Astra Serif" w:hAnsi="PT Astra Serif" w:cs="Times New Roman"/>
          <w:color w:val="000000" w:themeColor="text1"/>
          <w:sz w:val="26"/>
          <w:szCs w:val="26"/>
          <w:lang w:val="ru-RU"/>
        </w:rPr>
        <w:t xml:space="preserve">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создаётся рабочая комиссия, которая организует деятельность по оценке результативности и эффективности деятельности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Результативность и эффективность деятельности работников муниципальных учреждений дополнительного образования муниципального образования «Сенгилеевский район» Ульяновской области  оценивается в соответствии с перечнем критериев и показателей, характеризующих результаты труда работников образовательной организации, и величины значимости каждого такого критерия или показателя в разрезе наименований должностей работников образовательной организации.</w:t>
      </w:r>
      <w:bookmarkEnd w:id="31"/>
      <w:r w:rsidRPr="00106569">
        <w:rPr>
          <w:rFonts w:ascii="PT Astra Serif" w:hAnsi="PT Astra Serif" w:cs="Times New Roman"/>
          <w:sz w:val="26"/>
          <w:szCs w:val="26"/>
          <w:lang w:val="ru-RU"/>
        </w:rPr>
        <w:t xml:space="preserve"> </w:t>
      </w:r>
      <w:r w:rsidRPr="00106569">
        <w:rPr>
          <w:rFonts w:ascii="PT Astra Serif" w:hAnsi="PT Astra Serif" w:cs="Times New Roman"/>
          <w:sz w:val="26"/>
          <w:szCs w:val="26"/>
          <w:lang w:val="ru-RU"/>
        </w:rPr>
        <w:tab/>
        <w:t xml:space="preserve">Перечень указанных критериев и показателей утверждается локальным нормативным актом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по согласованию с профсоюзной организацией или иным органом, представляющим интересы всех или большинства работников муниципального образовательного учреждения муниципального образования «Сенгилеевский район».</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2" w:name="sub_1415"/>
      <w:r w:rsidRPr="00106569">
        <w:rPr>
          <w:rFonts w:ascii="PT Astra Serif" w:hAnsi="PT Astra Serif" w:cs="Times New Roman"/>
          <w:sz w:val="26"/>
          <w:szCs w:val="26"/>
          <w:lang w:val="ru-RU"/>
        </w:rPr>
        <w:t>4.11.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представлению рабочей комиссии премии распределяются коллегиальным органом управления образовательной организации в соответствии с порядком распределения </w:t>
      </w:r>
      <w:proofErr w:type="gramStart"/>
      <w:r w:rsidRPr="00106569">
        <w:rPr>
          <w:rFonts w:ascii="PT Astra Serif" w:hAnsi="PT Astra Serif" w:cs="Times New Roman"/>
          <w:sz w:val="26"/>
          <w:szCs w:val="26"/>
          <w:lang w:val="ru-RU"/>
        </w:rPr>
        <w:t xml:space="preserve">средств фонда стимулирования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w:t>
      </w:r>
      <w:r w:rsidRPr="00106569">
        <w:rPr>
          <w:rFonts w:ascii="PT Astra Serif" w:hAnsi="PT Astra Serif" w:cs="Times New Roman"/>
          <w:color w:val="000000" w:themeColor="text1"/>
          <w:sz w:val="26"/>
          <w:szCs w:val="26"/>
          <w:lang w:val="ru-RU"/>
        </w:rPr>
        <w:lastRenderedPageBreak/>
        <w:t>«Сенгилеевский район</w:t>
      </w:r>
      <w:r w:rsidRPr="00106569">
        <w:rPr>
          <w:rFonts w:ascii="PT Astra Serif" w:hAnsi="PT Astra Serif" w:cs="Times New Roman"/>
          <w:sz w:val="26"/>
          <w:szCs w:val="26"/>
          <w:lang w:val="ru-RU"/>
        </w:rPr>
        <w:t>»</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 утверждённым локальным нормативным актом муниципального образовательного учреждения муниципального образования «Сенгилеевский район».</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3" w:name="sub_1416"/>
      <w:bookmarkEnd w:id="32"/>
      <w:r w:rsidRPr="00106569">
        <w:rPr>
          <w:rFonts w:ascii="PT Astra Serif" w:hAnsi="PT Astra Serif" w:cs="Times New Roman"/>
          <w:sz w:val="26"/>
          <w:szCs w:val="26"/>
          <w:lang w:val="ru-RU"/>
        </w:rPr>
        <w:t>4.12.</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в связи с выходом на пенсию, профессиональным праздником, праздничными  днями и юбилейными датами (женщины-55 лет со дня рождения, мужчины - 60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w:t>
      </w:r>
      <w:proofErr w:type="gramEnd"/>
      <w:r w:rsidRPr="00106569">
        <w:rPr>
          <w:rFonts w:ascii="PT Astra Serif" w:hAnsi="PT Astra Serif" w:cs="Times New Roman"/>
          <w:sz w:val="26"/>
          <w:szCs w:val="26"/>
          <w:lang w:val="ru-RU"/>
        </w:rPr>
        <w:t xml:space="preserve"> </w:t>
      </w:r>
      <w:proofErr w:type="gramStart"/>
      <w:r w:rsidRPr="00106569">
        <w:rPr>
          <w:rFonts w:ascii="PT Astra Serif" w:hAnsi="PT Astra Serif" w:cs="Times New Roman"/>
          <w:sz w:val="26"/>
          <w:szCs w:val="26"/>
          <w:lang w:val="ru-RU"/>
        </w:rPr>
        <w:t xml:space="preserve">обязанностей, подтвержденное результатами независимой оценки качества оказания образовательных услуг, в пределах образовавшейся экономии средств, предусмотренных фондом 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выплачивается единовременное поощрение, размер которого устанавливается коллективным договором, локальным нормативным актом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и не может превышать размера оклада (должностного оклада), ставки заработной</w:t>
      </w:r>
      <w:proofErr w:type="gramEnd"/>
      <w:r w:rsidRPr="00106569">
        <w:rPr>
          <w:rFonts w:ascii="PT Astra Serif" w:hAnsi="PT Astra Serif" w:cs="Times New Roman"/>
          <w:sz w:val="26"/>
          <w:szCs w:val="26"/>
          <w:lang w:val="ru-RU"/>
        </w:rPr>
        <w:t xml:space="preserve"> платы, </w:t>
      </w:r>
      <w:proofErr w:type="gramStart"/>
      <w:r w:rsidRPr="00106569">
        <w:rPr>
          <w:rFonts w:ascii="PT Astra Serif" w:hAnsi="PT Astra Serif" w:cs="Times New Roman"/>
          <w:sz w:val="26"/>
          <w:szCs w:val="26"/>
          <w:lang w:val="ru-RU"/>
        </w:rPr>
        <w:t>установленных</w:t>
      </w:r>
      <w:proofErr w:type="gramEnd"/>
      <w:r w:rsidRPr="00106569">
        <w:rPr>
          <w:rFonts w:ascii="PT Astra Serif" w:hAnsi="PT Astra Serif" w:cs="Times New Roman"/>
          <w:sz w:val="26"/>
          <w:szCs w:val="26"/>
          <w:lang w:val="ru-RU"/>
        </w:rPr>
        <w:t xml:space="preserve"> работникам образовательной организации.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4" w:name="sub_1418"/>
      <w:bookmarkEnd w:id="33"/>
      <w:r w:rsidRPr="00106569">
        <w:rPr>
          <w:rFonts w:ascii="PT Astra Serif" w:hAnsi="PT Astra Serif" w:cs="Times New Roman"/>
          <w:sz w:val="26"/>
          <w:szCs w:val="26"/>
          <w:lang w:val="ru-RU"/>
        </w:rPr>
        <w:t xml:space="preserve">4.13. Выплаты стимулирующего характера осуществляются в пределах средств, предусмотренных в фондах </w:t>
      </w:r>
      <w:proofErr w:type="gramStart"/>
      <w:r w:rsidRPr="00106569">
        <w:rPr>
          <w:rFonts w:ascii="PT Astra Serif" w:hAnsi="PT Astra Serif" w:cs="Times New Roman"/>
          <w:sz w:val="26"/>
          <w:szCs w:val="26"/>
          <w:lang w:val="ru-RU"/>
        </w:rPr>
        <w:t xml:space="preserve">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«Сенгилеевский район»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Установление надбавок за классность, за стаж непрерывной работы, выслугу лет, квалификационную категорию, за работу в образовательных учреждениях с определёнными условиями (за исключением надбавки за работу в общеобразовательных учреждениях, обеспечивающих высокое качество подготовки обучающихся) носит обязательный характер.</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4.14.</w:t>
      </w:r>
      <w:r w:rsidRPr="00106569">
        <w:rPr>
          <w:rFonts w:ascii="PT Astra Serif" w:hAnsi="PT Astra Serif" w:cs="Times New Roman"/>
          <w:sz w:val="26"/>
          <w:szCs w:val="26"/>
        </w:rPr>
        <w:t> </w:t>
      </w:r>
      <w:r w:rsidRPr="00106569">
        <w:rPr>
          <w:rFonts w:ascii="PT Astra Serif" w:hAnsi="PT Astra Serif" w:cs="Times New Roman"/>
          <w:sz w:val="26"/>
          <w:szCs w:val="26"/>
          <w:lang w:val="ru-RU"/>
        </w:rPr>
        <w:t>При оплате труда педагогических работников надбавки за работу в образовательном учреждении с определёнными условиями, за выслугу лет и за квалификационную категорию рассчитываются с учётом учебной нагрузки, установленной при тарификации.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Размеры надбавок за работу в образовательном учреждении, структурных подразделениях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находящихся в сельских населенных пунктах, размеры доплат и надбавок за наличие нагрудных знаков, ученой степени, почетного звания рассчитываются только исходя из размера оклада (должностного оклада), ставки заработной платы, установленных работнику образовательного учреждения по должности, занимаемой в соответствии с трудовым договором.</w:t>
      </w:r>
      <w:proofErr w:type="gramEnd"/>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4.15. За нецелевое, неправомерное и (или) неэффективное использование бюджетных средств (далее – финансовое нарушение) размер выплаты </w:t>
      </w:r>
      <w:r w:rsidRPr="00106569">
        <w:rPr>
          <w:rFonts w:ascii="PT Astra Serif" w:hAnsi="PT Astra Serif" w:cs="Times New Roman"/>
          <w:sz w:val="26"/>
          <w:szCs w:val="26"/>
          <w:lang w:val="ru-RU"/>
        </w:rPr>
        <w:br/>
        <w:t xml:space="preserve">за интенсивность и высокие результаты </w:t>
      </w:r>
      <w:proofErr w:type="gramStart"/>
      <w:r w:rsidRPr="00106569">
        <w:rPr>
          <w:rFonts w:ascii="PT Astra Serif" w:hAnsi="PT Astra Serif" w:cs="Times New Roman"/>
          <w:sz w:val="26"/>
          <w:szCs w:val="26"/>
          <w:lang w:val="ru-RU"/>
        </w:rPr>
        <w:t>работы</w:t>
      </w:r>
      <w:proofErr w:type="gramEnd"/>
      <w:r w:rsidRPr="00106569">
        <w:rPr>
          <w:rFonts w:ascii="PT Astra Serif" w:hAnsi="PT Astra Serif" w:cs="Times New Roman"/>
          <w:sz w:val="26"/>
          <w:szCs w:val="26"/>
          <w:lang w:val="ru-RU"/>
        </w:rPr>
        <w:t xml:space="preserve"> и размер выплаты за качество выполняемых работ, оказываемых услуг, установленных руководителю образовательной организации, его заместителю, к полномочиям которого относится расходование бюджетных средств, и главному бухгалтеру образовательной организации, снижается за период, в котором выявлено финансовое нарушение, в следующих размерах:</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1) 10 процентов, если объём финансового нарушения не превысил 10000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2) 20 процентов, если объём финансового нарушения не превысил 50000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3) 30 процентов, если объём финансового нарушения не превысил 100000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4) 50 процентов, если объём финансового нарушения не превысил 500000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5) 75 процентов, если объём финансового нарушения не превысил 1000000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6) 100 процентов, если объём финансового нарушения превысил 1000000 рублей.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За период, в котором выявлено финансовое нарушение, указанным лицам премии не выплачиваются.</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35" w:name="sub_1500"/>
      <w:bookmarkEnd w:id="34"/>
      <w:r w:rsidRPr="00106569">
        <w:rPr>
          <w:rFonts w:ascii="PT Astra Serif" w:hAnsi="PT Astra Serif" w:cs="Times New Roman"/>
          <w:sz w:val="26"/>
          <w:szCs w:val="26"/>
          <w:lang w:val="ru-RU"/>
        </w:rPr>
        <w:t>5.</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Порядок и условия оплаты труда педагогических работников </w:t>
      </w:r>
      <w:r w:rsidRPr="00106569">
        <w:rPr>
          <w:rFonts w:ascii="PT Astra Serif" w:hAnsi="PT Astra Serif" w:cs="Times New Roman"/>
          <w:sz w:val="26"/>
          <w:szCs w:val="26"/>
          <w:lang w:val="ru-RU"/>
        </w:rPr>
        <w:br/>
      </w:r>
      <w:bookmarkStart w:id="36" w:name="sub_1501"/>
      <w:bookmarkEnd w:id="35"/>
      <w:r w:rsidRPr="00106569">
        <w:rPr>
          <w:rFonts w:ascii="PT Astra Serif" w:hAnsi="PT Astra Serif" w:cs="Times New Roman"/>
          <w:sz w:val="26"/>
          <w:szCs w:val="26"/>
          <w:lang w:val="ru-RU"/>
        </w:rPr>
        <w:t>5.1.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Оплата труда педагогических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определяется с учётом:</w:t>
      </w:r>
    </w:p>
    <w:bookmarkEnd w:id="36"/>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установленной продолжительности рабочего времени (нормы часов педагогической работы за ставку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объёмов учебной (педагогической) работы;</w:t>
      </w:r>
      <w:r w:rsidRPr="00106569">
        <w:rPr>
          <w:rFonts w:ascii="PT Astra Serif" w:hAnsi="PT Astra Serif" w:cs="Times New Roman"/>
          <w:sz w:val="26"/>
          <w:szCs w:val="26"/>
          <w:lang w:val="ru-RU"/>
        </w:rPr>
        <w:tab/>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порядка исчисления заработной платы педагогических работников на основе тарификации;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особенностей исчисления почасовой оплаты труда педагогических работников.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7" w:name="sub_1502"/>
      <w:r w:rsidRPr="00106569">
        <w:rPr>
          <w:rFonts w:ascii="PT Astra Serif" w:hAnsi="PT Astra Serif" w:cs="Times New Roman"/>
          <w:sz w:val="26"/>
          <w:szCs w:val="26"/>
          <w:lang w:val="ru-RU"/>
        </w:rPr>
        <w:t>5.2.</w:t>
      </w:r>
      <w:r w:rsidRPr="00106569">
        <w:rPr>
          <w:rFonts w:ascii="PT Astra Serif" w:hAnsi="PT Astra Serif" w:cs="Times New Roman"/>
          <w:sz w:val="26"/>
          <w:szCs w:val="26"/>
        </w:rPr>
        <w:t> </w:t>
      </w:r>
      <w:r w:rsidRPr="00106569">
        <w:rPr>
          <w:rFonts w:ascii="PT Astra Serif" w:hAnsi="PT Astra Serif" w:cs="Times New Roman"/>
          <w:sz w:val="26"/>
          <w:szCs w:val="26"/>
          <w:lang w:val="ru-RU"/>
        </w:rPr>
        <w:t>Оплата труда педагогических работников (преподавателей и учителей) осуществляется на основании тарификационных списков, ежегодно утверждаемых на начало учебного года по форме, установленной уполномоченным исполнительным органом Ульяновской области в сфере образования.</w:t>
      </w:r>
    </w:p>
    <w:bookmarkEnd w:id="37"/>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8" w:name="sub_1503"/>
      <w:r w:rsidRPr="00106569">
        <w:rPr>
          <w:rFonts w:ascii="PT Astra Serif" w:hAnsi="PT Astra Serif" w:cs="Times New Roman"/>
          <w:sz w:val="26"/>
          <w:szCs w:val="26"/>
          <w:lang w:val="ru-RU"/>
        </w:rPr>
        <w:t>5.3.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Руководителям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его заместителям, руководителям структурных подразделений и другим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устанавливается 40-часовая рабочая неделя.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39" w:name="sub_1504"/>
      <w:bookmarkEnd w:id="38"/>
      <w:r w:rsidRPr="00106569">
        <w:rPr>
          <w:rFonts w:ascii="PT Astra Serif" w:hAnsi="PT Astra Serif" w:cs="Times New Roman"/>
          <w:sz w:val="26"/>
          <w:szCs w:val="26"/>
          <w:lang w:val="ru-RU"/>
        </w:rPr>
        <w:t>5.4.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Продолжительность рабочего времени (норма часов педагогической работы за ставку заработной платы) для педагогических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устанавливается нормативными правовыми актами Российской Федерации.</w:t>
      </w:r>
    </w:p>
    <w:bookmarkEnd w:id="39"/>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За часы педагогической работы сверх установленной нормы производится дополнительная оплата соответственно получаемой ставке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0" w:name="sub_1505"/>
      <w:r w:rsidRPr="00106569">
        <w:rPr>
          <w:rFonts w:ascii="PT Astra Serif" w:hAnsi="PT Astra Serif" w:cs="Times New Roman"/>
          <w:sz w:val="26"/>
          <w:szCs w:val="26"/>
          <w:lang w:val="ru-RU"/>
        </w:rPr>
        <w:t>5.5.</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«динамический час» для обучающихся 1 класса.</w:t>
      </w:r>
      <w:proofErr w:type="gramEnd"/>
      <w:r w:rsidRPr="00106569">
        <w:rPr>
          <w:rFonts w:ascii="PT Astra Serif" w:hAnsi="PT Astra Serif" w:cs="Times New Roman"/>
          <w:sz w:val="26"/>
          <w:szCs w:val="26"/>
          <w:lang w:val="ru-RU"/>
        </w:rPr>
        <w:t xml:space="preserve">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bookmarkEnd w:id="40"/>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Конкретная продолжительность учебных занятий, а также перерывов (перемен) между ними предусматривается уставом либо</w:t>
      </w:r>
      <w:r w:rsidRPr="00106569">
        <w:rPr>
          <w:rFonts w:ascii="PT Astra Serif" w:hAnsi="PT Astra Serif"/>
          <w:sz w:val="26"/>
          <w:szCs w:val="26"/>
          <w:lang w:val="ru-RU"/>
        </w:rPr>
        <w:t xml:space="preserve"> локальным</w:t>
      </w:r>
      <w:r w:rsidRPr="00106569">
        <w:rPr>
          <w:rFonts w:ascii="PT Astra Serif" w:hAnsi="PT Astra Serif" w:cs="Times New Roman"/>
          <w:sz w:val="26"/>
          <w:szCs w:val="26"/>
          <w:lang w:val="ru-RU"/>
        </w:rPr>
        <w:t xml:space="preserve"> нормативным актом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olor w:val="000000" w:themeColor="text1"/>
          <w:sz w:val="26"/>
          <w:szCs w:val="26"/>
          <w:lang w:val="ru-RU"/>
        </w:rPr>
        <w:t>Ульяновской области</w:t>
      </w:r>
      <w:r w:rsidRPr="00106569">
        <w:rPr>
          <w:rFonts w:ascii="PT Astra Serif" w:hAnsi="PT Astra Serif" w:cs="Times New Roman"/>
          <w:color w:val="000000" w:themeColor="text1"/>
          <w:sz w:val="26"/>
          <w:szCs w:val="26"/>
          <w:lang w:val="ru-RU"/>
        </w:rPr>
        <w:t xml:space="preserve"> </w:t>
      </w:r>
      <w:r w:rsidRPr="00106569">
        <w:rPr>
          <w:rFonts w:ascii="PT Astra Serif" w:hAnsi="PT Astra Serif" w:cs="Times New Roman"/>
          <w:sz w:val="26"/>
          <w:szCs w:val="26"/>
          <w:lang w:val="ru-RU"/>
        </w:rPr>
        <w:t xml:space="preserve">с учётом соответствующих </w:t>
      </w:r>
      <w:r w:rsidRPr="00106569">
        <w:rPr>
          <w:rFonts w:ascii="PT Astra Serif" w:hAnsi="PT Astra Serif" w:cs="Times New Roman"/>
          <w:sz w:val="26"/>
          <w:szCs w:val="26"/>
          <w:lang w:val="ru-RU"/>
        </w:rPr>
        <w:lastRenderedPageBreak/>
        <w:t>санитарно-эпидемиологических правил и нормативов, утверждённых в установленном порядке. Выполнение преподавательской работы регулируется расписанием учебных занятий.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Выполнение другой части педагогической работы работниками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ведущими преподавательскую работу, осуществляется в течение рабочего времени, которое не конкретизировано по количеству часов, регулируется их должностными обязанностями, графиками и планами работы, в том числе личными планами педагогического работника, и может быть связано </w:t>
      </w:r>
      <w:proofErr w:type="gramStart"/>
      <w:r w:rsidRPr="00106569">
        <w:rPr>
          <w:rFonts w:ascii="PT Astra Serif" w:hAnsi="PT Astra Serif" w:cs="Times New Roman"/>
          <w:sz w:val="26"/>
          <w:szCs w:val="26"/>
          <w:lang w:val="ru-RU"/>
        </w:rPr>
        <w:t>с</w:t>
      </w:r>
      <w:proofErr w:type="gramEnd"/>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участием в работе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организацией и проведением методической, диагностической и консультативной помощи родителям или законным представителям, семьям, обучающим детей на дому в соответствии с медицинским заключением;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 дежурствами в </w:t>
      </w:r>
      <w:r w:rsidRPr="00106569">
        <w:rPr>
          <w:rFonts w:ascii="PT Astra Serif" w:hAnsi="PT Astra Serif" w:cs="Times New Roman"/>
          <w:color w:val="000000" w:themeColor="text1"/>
          <w:sz w:val="26"/>
          <w:szCs w:val="26"/>
          <w:lang w:val="ru-RU"/>
        </w:rPr>
        <w:t xml:space="preserve">муниципальных учреждениях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w:t>
      </w:r>
      <w:proofErr w:type="gramEnd"/>
      <w:r w:rsidRPr="00106569">
        <w:rPr>
          <w:rFonts w:ascii="PT Astra Serif" w:hAnsi="PT Astra Serif" w:cs="Times New Roman"/>
          <w:sz w:val="26"/>
          <w:szCs w:val="26"/>
          <w:lang w:val="ru-RU"/>
        </w:rPr>
        <w:t xml:space="preserve"> </w:t>
      </w:r>
      <w:proofErr w:type="gramStart"/>
      <w:r w:rsidRPr="00106569">
        <w:rPr>
          <w:rFonts w:ascii="PT Astra Serif" w:hAnsi="PT Astra Serif" w:cs="Times New Roman"/>
          <w:sz w:val="26"/>
          <w:szCs w:val="26"/>
          <w:lang w:val="ru-RU"/>
        </w:rPr>
        <w:t xml:space="preserve">При составлении графика дежурств педагогических работников </w:t>
      </w:r>
      <w:r w:rsidRPr="00106569">
        <w:rPr>
          <w:rFonts w:ascii="PT Astra Serif" w:hAnsi="PT Astra Serif" w:cs="Times New Roman"/>
          <w:color w:val="000000" w:themeColor="text1"/>
          <w:sz w:val="26"/>
          <w:szCs w:val="26"/>
          <w:lang w:val="ru-RU"/>
        </w:rPr>
        <w:t xml:space="preserve">муниципальных учреждениях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учитываются режим работы муниципального образовательного учреждении,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106569">
        <w:rPr>
          <w:rFonts w:ascii="PT Astra Serif" w:hAnsi="PT Astra Serif" w:cs="Times New Roman"/>
          <w:sz w:val="26"/>
          <w:szCs w:val="26"/>
          <w:lang w:val="ru-RU"/>
        </w:rPr>
        <w:t xml:space="preserve">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1" w:name="sub_1507"/>
      <w:r w:rsidRPr="00106569">
        <w:rPr>
          <w:rFonts w:ascii="PT Astra Serif" w:hAnsi="PT Astra Serif" w:cs="Times New Roman"/>
          <w:sz w:val="26"/>
          <w:szCs w:val="26"/>
          <w:lang w:val="ru-RU"/>
        </w:rPr>
        <w:t>5.6.</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Объём учебной нагрузки педагогических работников (за исключением педагогических работников профессиональных образовательных учреждений) устанавливается исходя из количества часов по учебному плану и программам, обеспеченности кадрами, других конкретных условий в </w:t>
      </w:r>
      <w:r w:rsidRPr="00106569">
        <w:rPr>
          <w:rFonts w:ascii="PT Astra Serif" w:hAnsi="PT Astra Serif" w:cs="Times New Roman"/>
          <w:color w:val="000000" w:themeColor="text1"/>
          <w:sz w:val="26"/>
          <w:szCs w:val="26"/>
          <w:lang w:val="ru-RU"/>
        </w:rPr>
        <w:t>муниципальных учреждениях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w:t>
      </w:r>
    </w:p>
    <w:bookmarkEnd w:id="41"/>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Педагогическим работникам, в том числе ведущим преподавательскую работу помимо основной работы, учебная нагрузка на новый учебный год устанавливается руководителями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w:t>
      </w:r>
      <w:r w:rsidRPr="00106569">
        <w:rPr>
          <w:rFonts w:ascii="PT Astra Serif" w:hAnsi="PT Astra Serif" w:cs="Times New Roman"/>
          <w:color w:val="000000" w:themeColor="text1"/>
          <w:sz w:val="26"/>
          <w:szCs w:val="26"/>
          <w:lang w:val="ru-RU"/>
        </w:rPr>
        <w:lastRenderedPageBreak/>
        <w:t xml:space="preserve">муниципального образования «Сенгилеевский район» Ульяновской области  </w:t>
      </w:r>
      <w:r w:rsidRPr="00106569">
        <w:rPr>
          <w:rFonts w:ascii="PT Astra Serif" w:hAnsi="PT Astra Serif" w:cs="Times New Roman"/>
          <w:sz w:val="26"/>
          <w:szCs w:val="26"/>
          <w:lang w:val="ru-RU"/>
        </w:rPr>
        <w:t>с учётом мнения выборного профсоюзного органа. Эта работа завершается до ухода работников в отпуск в целях определения объёма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часов по учебному плану по преподаваемым предметам.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При установлении учебной нагрузки на новый учебный год педагогическим работникам, для которых данные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являются местом основной работы, сохраняются, как правило, её объём и преемственность преподавания предметов в классах. 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Объём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На педагогических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для которых данное образовательное учреждение является местом основной работы, могут возлагаться обязанности по обучению детей на дому в соответствии с медицинским заключением. В данном случае учебные часы, предусмотренные на эти цели, включаются в их учебную нагрузку на общих основаниях.</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Педагогическим работникам, находящимся к началу учебного года в отпуске (по уходу за ребёнком до достижения им возраста трёх лет либо в ином отпуске), учебная нагрузка устанавливается при её распределении на очередной учебный год на общих основаниях, а затем передаётся для выполнения другим педагогическим работникам на соответствующий период.</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Предоставление преподавательской работы лицам, выполняющим её помимо основной работы в том же </w:t>
      </w:r>
      <w:r w:rsidRPr="00106569">
        <w:rPr>
          <w:rFonts w:ascii="PT Astra Serif" w:hAnsi="PT Astra Serif" w:cs="Times New Roman"/>
          <w:color w:val="000000" w:themeColor="text1"/>
          <w:sz w:val="26"/>
          <w:szCs w:val="26"/>
          <w:lang w:val="ru-RU"/>
        </w:rPr>
        <w:t xml:space="preserve">муниципальном образовательном  учреждении </w:t>
      </w:r>
      <w:r w:rsidRPr="00106569">
        <w:rPr>
          <w:rFonts w:ascii="PT Astra Serif" w:hAnsi="PT Astra Serif" w:cs="Times New Roman"/>
          <w:sz w:val="26"/>
          <w:szCs w:val="26"/>
          <w:lang w:val="ru-RU"/>
        </w:rPr>
        <w:t>(включая руководителей), а также педагогическим, руководящим и иным работникам других муниципальных образовательных учреждений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 работникам предприятий, учреждений (включая работников органов, осуществляющих управление в сфере образования, и учебно-методических кабинетов) осуществляется с учётом мнения представительного органа работников и при условии, если учителя</w:t>
      </w:r>
      <w:proofErr w:type="gramEnd"/>
      <w:r w:rsidRPr="00106569">
        <w:rPr>
          <w:rFonts w:ascii="PT Astra Serif" w:hAnsi="PT Astra Serif" w:cs="Times New Roman"/>
          <w:sz w:val="26"/>
          <w:szCs w:val="26"/>
          <w:lang w:val="ru-RU"/>
        </w:rPr>
        <w:t xml:space="preserve">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объёме не менее чем на 1 должностной оклад.</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Учебная нагрузка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устанавливается в порядке, предусмотренном настоящим пунктом.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2" w:name="sub_1509"/>
      <w:r w:rsidRPr="00106569">
        <w:rPr>
          <w:rFonts w:ascii="PT Astra Serif" w:hAnsi="PT Astra Serif" w:cs="Times New Roman"/>
          <w:sz w:val="26"/>
          <w:szCs w:val="26"/>
          <w:lang w:val="ru-RU"/>
        </w:rPr>
        <w:t>5.7.</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Руководящие работники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а также педагогические </w:t>
      </w:r>
      <w:proofErr w:type="gramStart"/>
      <w:r w:rsidRPr="00106569">
        <w:rPr>
          <w:rFonts w:ascii="PT Astra Serif" w:hAnsi="PT Astra Serif" w:cs="Times New Roman"/>
          <w:sz w:val="26"/>
          <w:szCs w:val="26"/>
          <w:lang w:val="ru-RU"/>
        </w:rPr>
        <w:t>работники</w:t>
      </w:r>
      <w:proofErr w:type="gramEnd"/>
      <w:r w:rsidRPr="00106569">
        <w:rPr>
          <w:rFonts w:ascii="PT Astra Serif" w:hAnsi="PT Astra Serif" w:cs="Times New Roman"/>
          <w:sz w:val="26"/>
          <w:szCs w:val="26"/>
          <w:lang w:val="ru-RU"/>
        </w:rPr>
        <w:t xml:space="preserve"> не имеющие учебной (педагогической) нагрузки по своей основной работе, могут вести преподавательскую работу в том же образовательном учреждении, но не более 9 часов в неделю, если они по основной работе получают полный размер должностного оклада.</w:t>
      </w:r>
    </w:p>
    <w:bookmarkEnd w:id="4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При отсутствии педагогических работников по соответствующим предметам они могут вести преподавательскую работу не более 12 часов в неделю. В случае, </w:t>
      </w:r>
      <w:r w:rsidRPr="00106569">
        <w:rPr>
          <w:rFonts w:ascii="PT Astra Serif" w:hAnsi="PT Astra Serif" w:cs="Times New Roman"/>
          <w:sz w:val="26"/>
          <w:szCs w:val="26"/>
          <w:lang w:val="ru-RU"/>
        </w:rPr>
        <w:lastRenderedPageBreak/>
        <w:t xml:space="preserve">когда указанные работники получают по основной работе 0,5 размера должностного оклада, ставки заработной платы, им разрешается вести преподавательскую работу не более 3 часов в день (18 часов в неделю).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Выполнение преподавательской работы руководителями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осуществляется по согласованию с МУ «Отдел по делам культуры, организации досуга населения и развития туризма Администрации МО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Оплата труда привлечённых специалистов осуществляется на условиях почасовой оплаты труда.</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43" w:name="sub_1600"/>
      <w:r w:rsidRPr="00106569">
        <w:rPr>
          <w:rFonts w:ascii="PT Astra Serif" w:hAnsi="PT Astra Serif" w:cs="Times New Roman"/>
          <w:sz w:val="26"/>
          <w:szCs w:val="26"/>
          <w:lang w:val="ru-RU"/>
        </w:rPr>
        <w:t>6.</w:t>
      </w:r>
      <w:r w:rsidRPr="00106569">
        <w:rPr>
          <w:rFonts w:ascii="PT Astra Serif" w:hAnsi="PT Astra Serif" w:cs="Times New Roman"/>
          <w:sz w:val="26"/>
          <w:szCs w:val="26"/>
        </w:rPr>
        <w:t> </w:t>
      </w:r>
      <w:r w:rsidRPr="00106569">
        <w:rPr>
          <w:rFonts w:ascii="PT Astra Serif" w:hAnsi="PT Astra Serif" w:cs="Times New Roman"/>
          <w:sz w:val="26"/>
          <w:szCs w:val="26"/>
          <w:lang w:val="ru-RU"/>
        </w:rPr>
        <w:t>Порядок и условия оплаты труда руководителей,  его заместителей и главных бухгалтеров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4" w:name="sub_1601"/>
      <w:bookmarkEnd w:id="43"/>
      <w:r w:rsidRPr="00106569">
        <w:rPr>
          <w:rFonts w:ascii="PT Astra Serif" w:hAnsi="PT Astra Serif" w:cs="Times New Roman"/>
          <w:sz w:val="26"/>
          <w:szCs w:val="26"/>
          <w:lang w:val="ru-RU"/>
        </w:rPr>
        <w:t>6.1.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Заработная плата руководителей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его заместителей и главных бухгалтеров состоит из должностного оклада, выплат компенсационного и стимулирующего характера.</w:t>
      </w:r>
    </w:p>
    <w:bookmarkEnd w:id="44"/>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Заработная плата руководителей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устанавливается при заключении с ним трудового договора лицами, уполномоченными заключать трудовые договоры с руководителями соответствующих муниципальных образовательных учреждений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Заработная плата заместителей руководителей и главных бухгалтеров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устанавливается руководителем соответствующего муниципального образовательного учреждения муниципального образования «Сенгилеевский район».</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5" w:name="sub_1602"/>
      <w:r w:rsidRPr="00106569">
        <w:rPr>
          <w:rFonts w:ascii="PT Astra Serif" w:hAnsi="PT Astra Serif" w:cs="Times New Roman"/>
          <w:sz w:val="26"/>
          <w:szCs w:val="26"/>
          <w:lang w:val="ru-RU"/>
        </w:rPr>
        <w:t>6.2.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Предельный уровень соотношения средней заработной платы руководителя, заместителя и главного бухгалтера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 xml:space="preserve">Ульяновской области  </w:t>
      </w:r>
      <w:r w:rsidRPr="00106569">
        <w:rPr>
          <w:rFonts w:ascii="PT Astra Serif" w:hAnsi="PT Astra Serif" w:cs="Times New Roman"/>
          <w:sz w:val="26"/>
          <w:szCs w:val="26"/>
          <w:lang w:val="ru-RU"/>
        </w:rPr>
        <w:t>и размера средней заработной платы работников соответствующих учреждений  устанавливается в кратности</w:t>
      </w:r>
      <w:bookmarkStart w:id="46" w:name="sub_1603"/>
      <w:bookmarkEnd w:id="45"/>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для руководителя  от 1 до 3;</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для заместителей и главных бухгалтеров от 1 до 2,5.</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Конкретная величина кратности соотношения размера средней заработной платы работников соответствующей образовательному учреждению   устанавливается нормативным актом МУ «Отдел по делам культуры, организации досуга населения и развития туризма  Администрации МО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 в ведении которого находится образовательное учреждение.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6.3.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Размеры должностных окладов заместителей руководителя и главного бухгалтера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w:t>
      </w:r>
      <w:r w:rsidRPr="00106569">
        <w:rPr>
          <w:rFonts w:ascii="PT Astra Serif" w:hAnsi="PT Astra Serif" w:cs="Times New Roman"/>
          <w:sz w:val="26"/>
          <w:szCs w:val="26"/>
          <w:lang w:val="ru-RU"/>
        </w:rPr>
        <w:t>устанавливаются на 10-30 процентов ниже должностного оклада руководителя соответствующего муниципального образовательного учреждения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7" w:name="sub_1604"/>
      <w:bookmarkEnd w:id="46"/>
      <w:r w:rsidRPr="00106569">
        <w:rPr>
          <w:rFonts w:ascii="PT Astra Serif" w:hAnsi="PT Astra Serif" w:cs="Times New Roman"/>
          <w:sz w:val="26"/>
          <w:szCs w:val="26"/>
          <w:lang w:val="ru-RU"/>
        </w:rPr>
        <w:t>6.4.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Выплаты компенсационного и стимулирующего характера устанавливаются руководителям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w:t>
      </w:r>
      <w:r w:rsidRPr="00106569">
        <w:rPr>
          <w:rFonts w:ascii="PT Astra Serif" w:hAnsi="PT Astra Serif" w:cs="Times New Roman"/>
          <w:sz w:val="26"/>
          <w:szCs w:val="26"/>
          <w:lang w:val="ru-RU"/>
        </w:rPr>
        <w:t>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 их заместителям и главному бухгалтеру в соответствии с перечнями видов выплат компенсационного и стимулирующего характера, предусмотренными настоящим Положением.</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48" w:name="sub_1605"/>
      <w:bookmarkEnd w:id="47"/>
      <w:r w:rsidRPr="00106569">
        <w:rPr>
          <w:rFonts w:ascii="PT Astra Serif" w:hAnsi="PT Astra Serif" w:cs="Times New Roman"/>
          <w:sz w:val="26"/>
          <w:szCs w:val="26"/>
          <w:lang w:val="ru-RU"/>
        </w:rPr>
        <w:lastRenderedPageBreak/>
        <w:t>6.5.</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Выплаты стимулирующего характера руководителям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w:t>
      </w:r>
      <w:r w:rsidRPr="00106569">
        <w:rPr>
          <w:rFonts w:ascii="PT Astra Serif" w:hAnsi="PT Astra Serif" w:cs="Times New Roman"/>
          <w:sz w:val="26"/>
          <w:szCs w:val="26"/>
          <w:lang w:val="ru-RU"/>
        </w:rPr>
        <w:t xml:space="preserve">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  </w:t>
      </w:r>
      <w:r w:rsidRPr="00106569">
        <w:rPr>
          <w:rFonts w:ascii="PT Astra Serif" w:hAnsi="PT Astra Serif" w:cs="Times New Roman"/>
          <w:sz w:val="26"/>
          <w:szCs w:val="26"/>
          <w:lang w:val="ru-RU"/>
        </w:rPr>
        <w:t>устанавливаются с учётом результатов деятельности образовательного учреждения, объёма, сложности работы, выполняемой руководителем, в соответствии с положением о материальном стимулировании руководителей муниципальных образовательных учреждений муниципального образования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 разработанным и утверждённым учредителем образовательного учреждения.</w:t>
      </w:r>
    </w:p>
    <w:bookmarkEnd w:id="48"/>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Выплаты стимулирующего характера заместителям руководителя и главному бухгалтеру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w:t>
      </w:r>
      <w:r w:rsidRPr="00106569">
        <w:rPr>
          <w:rFonts w:ascii="PT Astra Serif" w:hAnsi="PT Astra Serif" w:cs="Times New Roman"/>
          <w:sz w:val="26"/>
          <w:szCs w:val="26"/>
          <w:lang w:val="ru-RU"/>
        </w:rPr>
        <w:t>муниципального образования «Сенгилеевский район» осуществляются в соответствии с положением о материальном стимулировании работников образовательного учреждения.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6.6. Все виды выплат компенсационного и стимулирующего характера руководителям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устанавливаются МУ «Отдел по делам культуры, организации досуга населения и развития туризма Администрации МО «Сенгилеевский район»</w:t>
      </w:r>
      <w:r w:rsidRPr="00106569">
        <w:rPr>
          <w:rFonts w:ascii="PT Astra Serif" w:hAnsi="PT Astra Serif" w:cs="Times New Roman"/>
          <w:color w:val="000000" w:themeColor="text1"/>
          <w:sz w:val="26"/>
          <w:szCs w:val="26"/>
          <w:lang w:val="ru-RU"/>
        </w:rPr>
        <w:t xml:space="preserve">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color w:val="4F81BD" w:themeColor="accent1"/>
          <w:sz w:val="26"/>
          <w:szCs w:val="26"/>
          <w:lang w:val="ru-RU"/>
        </w:rPr>
      </w:pPr>
      <w:r w:rsidRPr="00106569">
        <w:rPr>
          <w:rFonts w:ascii="PT Astra Serif" w:hAnsi="PT Astra Serif" w:cs="Times New Roman"/>
          <w:sz w:val="26"/>
          <w:szCs w:val="26"/>
          <w:lang w:val="ru-RU"/>
        </w:rPr>
        <w:t xml:space="preserve">6.7. Ограничение размеров выходных пособий, компенсаций и иных выплат в связи с прекращением трудового договора руководителям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w:t>
      </w:r>
      <w:r w:rsidRPr="00106569">
        <w:rPr>
          <w:rFonts w:ascii="PT Astra Serif" w:hAnsi="PT Astra Serif" w:cs="Times New Roman"/>
          <w:sz w:val="26"/>
          <w:szCs w:val="26"/>
          <w:lang w:val="ru-RU"/>
        </w:rPr>
        <w:t>его заместителям и главному бухгалтеру устанавливается в соответствии с</w:t>
      </w:r>
      <w:r w:rsidRPr="00106569">
        <w:rPr>
          <w:rFonts w:ascii="PT Astra Serif" w:hAnsi="PT Astra Serif" w:cs="Times New Roman"/>
          <w:sz w:val="26"/>
          <w:szCs w:val="26"/>
        </w:rPr>
        <w:t> </w:t>
      </w:r>
      <w:hyperlink r:id="rId23" w:history="1">
        <w:r w:rsidRPr="00106569">
          <w:rPr>
            <w:rStyle w:val="ad"/>
            <w:rFonts w:ascii="PT Astra Serif" w:hAnsi="PT Astra Serif"/>
            <w:color w:val="auto"/>
            <w:sz w:val="26"/>
            <w:szCs w:val="26"/>
            <w:lang w:val="ru-RU"/>
          </w:rPr>
          <w:t>Трудовым кодексом Российской Федерации</w:t>
        </w:r>
      </w:hyperlink>
      <w:r w:rsidRPr="00106569">
        <w:rPr>
          <w:rFonts w:ascii="PT Astra Serif" w:hAnsi="PT Astra Serif" w:cs="Times New Roman"/>
          <w:color w:val="4F81BD" w:themeColor="accent1"/>
          <w:sz w:val="26"/>
          <w:szCs w:val="26"/>
          <w:lang w:val="ru-RU"/>
        </w:rPr>
        <w:t>.</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49" w:name="sub_1700"/>
      <w:r w:rsidRPr="00106569">
        <w:rPr>
          <w:rFonts w:ascii="PT Astra Serif" w:hAnsi="PT Astra Serif" w:cs="Times New Roman"/>
          <w:sz w:val="26"/>
          <w:szCs w:val="26"/>
          <w:lang w:val="ru-RU"/>
        </w:rPr>
        <w:t>7.</w:t>
      </w:r>
      <w:r w:rsidRPr="00106569">
        <w:rPr>
          <w:rFonts w:ascii="PT Astra Serif" w:hAnsi="PT Astra Serif" w:cs="Times New Roman"/>
          <w:sz w:val="26"/>
          <w:szCs w:val="26"/>
        </w:rPr>
        <w:t> </w:t>
      </w:r>
      <w:r w:rsidRPr="00106569">
        <w:rPr>
          <w:rFonts w:ascii="PT Astra Serif" w:hAnsi="PT Astra Serif" w:cs="Times New Roman"/>
          <w:sz w:val="26"/>
          <w:szCs w:val="26"/>
          <w:lang w:val="ru-RU"/>
        </w:rPr>
        <w:t>Иные вопросы организации оплаты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0" w:name="sub_1701"/>
      <w:bookmarkEnd w:id="49"/>
      <w:r w:rsidRPr="00106569">
        <w:rPr>
          <w:rFonts w:ascii="PT Astra Serif" w:hAnsi="PT Astra Serif" w:cs="Times New Roman"/>
          <w:sz w:val="26"/>
          <w:szCs w:val="26"/>
          <w:lang w:val="ru-RU"/>
        </w:rPr>
        <w:t>7.1.</w:t>
      </w:r>
      <w:r w:rsidRPr="00106569">
        <w:rPr>
          <w:rFonts w:ascii="PT Astra Serif" w:hAnsi="PT Astra Serif" w:cs="Times New Roman"/>
          <w:sz w:val="26"/>
          <w:szCs w:val="26"/>
        </w:rPr>
        <w:t> </w:t>
      </w:r>
      <w:r w:rsidRPr="00106569">
        <w:rPr>
          <w:rFonts w:ascii="PT Astra Serif" w:hAnsi="PT Astra Serif" w:cs="Times New Roman"/>
          <w:sz w:val="26"/>
          <w:szCs w:val="26"/>
          <w:lang w:val="ru-RU"/>
        </w:rPr>
        <w:t>Выплаты компенсационного и стимулирующего характера могут устанавливаться как в процентном отношении к окладу (должностному окладу), ставке заработной платы, так и в абсолютной величине.</w:t>
      </w:r>
    </w:p>
    <w:bookmarkEnd w:id="50"/>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Во всех случаях, когда выплаты компенсационного и стимулирующего характера устанавливаются в процентах к окладу (должностному окладу), ставке заработной платы, абсолютный размер каждой из них исчисляется исходя из оклада (должностного оклада), ставки заработной платы без учёта других выплат.</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Выплаты компенсационного и стимулирующего характера осуществляются в размере, пропорциональном продолжительности отработанного работником времени, за исключением единовременного поощрения и премии по итогам работы за определённый период времени, которые осуществляются в соответствии с положением о материальном стимулировании работников образовательной организации, утверждённым локальным нормативным актом образовательной организации.</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1" w:name="sub_1702"/>
      <w:r w:rsidRPr="00106569">
        <w:rPr>
          <w:rFonts w:ascii="PT Astra Serif" w:hAnsi="PT Astra Serif" w:cs="Times New Roman"/>
          <w:sz w:val="26"/>
          <w:szCs w:val="26"/>
          <w:lang w:val="ru-RU"/>
        </w:rPr>
        <w:t>7.2.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основных работников.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2" w:name="sub_1703"/>
      <w:bookmarkEnd w:id="51"/>
      <w:r w:rsidRPr="00106569">
        <w:rPr>
          <w:rFonts w:ascii="PT Astra Serif" w:hAnsi="PT Astra Serif" w:cs="Times New Roman"/>
          <w:sz w:val="26"/>
          <w:szCs w:val="26"/>
          <w:lang w:val="ru-RU"/>
        </w:rPr>
        <w:t>7.3.</w:t>
      </w:r>
      <w:r w:rsidRPr="00106569">
        <w:rPr>
          <w:rFonts w:ascii="PT Astra Serif" w:hAnsi="PT Astra Serif" w:cs="Times New Roman"/>
          <w:sz w:val="26"/>
          <w:szCs w:val="26"/>
        </w:rPr>
        <w:t> </w:t>
      </w:r>
      <w:r w:rsidRPr="00106569">
        <w:rPr>
          <w:rFonts w:ascii="PT Astra Serif" w:hAnsi="PT Astra Serif" w:cs="Times New Roman"/>
          <w:sz w:val="26"/>
          <w:szCs w:val="26"/>
          <w:lang w:val="ru-RU"/>
        </w:rPr>
        <w:t>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3" w:name="sub_1704"/>
      <w:bookmarkEnd w:id="52"/>
      <w:r w:rsidRPr="00106569">
        <w:rPr>
          <w:rFonts w:ascii="PT Astra Serif" w:hAnsi="PT Astra Serif" w:cs="Times New Roman"/>
          <w:sz w:val="26"/>
          <w:szCs w:val="26"/>
          <w:lang w:val="ru-RU"/>
        </w:rPr>
        <w:t>7.4.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В целях повышения эффективности работы, рационального использования рабочего времени, заинтересованности педагогических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может применяться почасовая форма оплаты труда:</w:t>
      </w:r>
    </w:p>
    <w:bookmarkEnd w:id="53"/>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 за часы учебных занятий, выполненных при замещении временно отсутствующих по болезни или другим причинам педагогических работников, продолжавшемся не свыше двух месяцев;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за часы педагогической работы с обучающимися по заочной форме обучения и детьми, находящимися на длительном лечении, сверх объёма, установленного при тарификации;</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за педагогическую работу работников предприятий, учреждений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за часы преподавательской работы в объёме 300 часов в год в другой образовательном учреждении (в одной или нескольких) сверх учебной нагрузки, выполняемой по совместительству на основе тарификации.</w:t>
      </w:r>
    </w:p>
    <w:p w:rsidR="00106569" w:rsidRPr="00106569" w:rsidRDefault="00106569" w:rsidP="00106569">
      <w:pPr>
        <w:spacing w:after="0" w:line="280" w:lineRule="exact"/>
        <w:ind w:firstLine="851"/>
        <w:jc w:val="both"/>
        <w:rPr>
          <w:rFonts w:ascii="PT Astra Serif" w:hAnsi="PT Astra Serif" w:cs="Times New Roman"/>
          <w:sz w:val="26"/>
          <w:szCs w:val="26"/>
          <w:lang w:val="ru-RU"/>
        </w:rPr>
      </w:pPr>
      <w:r w:rsidRPr="00106569">
        <w:rPr>
          <w:rFonts w:ascii="PT Astra Serif" w:hAnsi="PT Astra Serif" w:cs="Times New Roman"/>
          <w:sz w:val="26"/>
          <w:szCs w:val="26"/>
          <w:lang w:val="ru-RU"/>
        </w:rPr>
        <w:t>Стоимость часа в целях почасовой оплаты труда определяется делением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w:t>
      </w:r>
    </w:p>
    <w:p w:rsidR="00106569" w:rsidRPr="00106569" w:rsidRDefault="00106569" w:rsidP="00106569">
      <w:pPr>
        <w:spacing w:after="0" w:line="280" w:lineRule="exact"/>
        <w:ind w:firstLine="851"/>
        <w:jc w:val="both"/>
        <w:rPr>
          <w:rFonts w:ascii="PT Astra Serif" w:hAnsi="PT Astra Serif" w:cs="Times New Roman"/>
          <w:sz w:val="26"/>
          <w:szCs w:val="26"/>
          <w:lang w:val="ru-RU"/>
        </w:rPr>
      </w:pPr>
      <w:r w:rsidRPr="00106569">
        <w:rPr>
          <w:rFonts w:ascii="PT Astra Serif" w:hAnsi="PT Astra Serif" w:cs="Times New Roman"/>
          <w:sz w:val="26"/>
          <w:szCs w:val="26"/>
          <w:lang w:val="ru-RU"/>
        </w:rPr>
        <w:t>Среднемесячное количество рабочих часов определяется умножением нормы часов педагогической работы в неделю, установленной за ставку заработной платы, на количество рабочих дней в году по шестидневной рабочей неделе и делением полученного результата на 6 (количество рабочих дней в неделе), а затем на 12 (количество месяцев в году).</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Оплата труда за замещение отсутствующего преподавателя, если оно осуществлялось </w:t>
      </w:r>
      <w:proofErr w:type="gramStart"/>
      <w:r w:rsidRPr="00106569">
        <w:rPr>
          <w:rFonts w:ascii="PT Astra Serif" w:hAnsi="PT Astra Serif" w:cs="Times New Roman"/>
          <w:sz w:val="26"/>
          <w:szCs w:val="26"/>
          <w:lang w:val="ru-RU"/>
        </w:rPr>
        <w:t>свыше двух месяцев, производится</w:t>
      </w:r>
      <w:proofErr w:type="gramEnd"/>
      <w:r w:rsidRPr="00106569">
        <w:rPr>
          <w:rFonts w:ascii="PT Astra Serif" w:hAnsi="PT Astra Serif" w:cs="Times New Roman"/>
          <w:sz w:val="26"/>
          <w:szCs w:val="26"/>
          <w:lang w:val="ru-RU"/>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путём внесения изменений в тарификацию.</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4" w:name="sub_1705"/>
      <w:r w:rsidRPr="00106569">
        <w:rPr>
          <w:rFonts w:ascii="PT Astra Serif" w:hAnsi="PT Astra Serif" w:cs="Times New Roman"/>
          <w:sz w:val="26"/>
          <w:szCs w:val="26"/>
          <w:lang w:val="ru-RU"/>
        </w:rPr>
        <w:t>7.5.</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Руководители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для проведения учебных занятий с обучающимися имеют право привлекать высококвалифицированных специалистов, если это целесообразно и не ущемляет интересов работников, для которых данное образовательное учреждение является основным местом работы.</w:t>
      </w:r>
      <w:proofErr w:type="gramEnd"/>
    </w:p>
    <w:bookmarkEnd w:id="54"/>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Оплата труда привлечённых специалистов осуществляется в пределах имеющихся средств и в порядке, установленном </w:t>
      </w:r>
      <w:hyperlink r:id="rId24" w:history="1">
        <w:r w:rsidRPr="00106569">
          <w:rPr>
            <w:rStyle w:val="ad"/>
            <w:rFonts w:ascii="PT Astra Serif" w:hAnsi="PT Astra Serif"/>
            <w:color w:val="auto"/>
            <w:sz w:val="26"/>
            <w:szCs w:val="26"/>
            <w:lang w:val="ru-RU"/>
          </w:rPr>
          <w:t>законодательством</w:t>
        </w:r>
      </w:hyperlink>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5" w:name="sub_1706"/>
      <w:r w:rsidRPr="00106569">
        <w:rPr>
          <w:rFonts w:ascii="PT Astra Serif" w:hAnsi="PT Astra Serif" w:cs="Times New Roman"/>
          <w:sz w:val="26"/>
          <w:szCs w:val="26"/>
          <w:lang w:val="ru-RU"/>
        </w:rPr>
        <w:t>7.6.</w:t>
      </w:r>
      <w:r w:rsidRPr="00106569">
        <w:rPr>
          <w:rFonts w:ascii="PT Astra Serif" w:hAnsi="PT Astra Serif" w:cs="Times New Roman"/>
          <w:sz w:val="26"/>
          <w:szCs w:val="26"/>
        </w:rPr>
        <w:t> </w:t>
      </w:r>
      <w:r w:rsidRPr="00106569">
        <w:rPr>
          <w:rFonts w:ascii="PT Astra Serif" w:hAnsi="PT Astra Serif" w:cs="Times New Roman"/>
          <w:sz w:val="26"/>
          <w:szCs w:val="26"/>
          <w:lang w:val="ru-RU"/>
        </w:rPr>
        <w:t>Уровень образования педагогических работников при установлении окладов (должностных окладов), ставок заработной платы определяется на основании документов об образовании и (или) квалификации независимо от специальности, которую они получили (за исключением тех случаев, когда это особо оговорено).</w:t>
      </w:r>
    </w:p>
    <w:bookmarkEnd w:id="55"/>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Требования к уровню образования и порядок его определения устанавливаются нормативными правовыми актами Российской Федерации.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6" w:name="sub_1707"/>
      <w:r w:rsidRPr="00106569">
        <w:rPr>
          <w:rFonts w:ascii="PT Astra Serif" w:hAnsi="PT Astra Serif" w:cs="Times New Roman"/>
          <w:sz w:val="26"/>
          <w:szCs w:val="26"/>
          <w:lang w:val="ru-RU"/>
        </w:rPr>
        <w:t>7.7.</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Основным документом для определения стажа педагогической работы является </w:t>
      </w:r>
      <w:hyperlink r:id="rId25" w:history="1">
        <w:r w:rsidRPr="00106569">
          <w:rPr>
            <w:rStyle w:val="ad"/>
            <w:rFonts w:ascii="PT Astra Serif" w:hAnsi="PT Astra Serif"/>
            <w:color w:val="auto"/>
            <w:sz w:val="26"/>
            <w:szCs w:val="26"/>
            <w:lang w:val="ru-RU"/>
          </w:rPr>
          <w:t>трудовая книжка</w:t>
        </w:r>
      </w:hyperlink>
      <w:r w:rsidRPr="00106569">
        <w:rPr>
          <w:rFonts w:ascii="PT Astra Serif" w:hAnsi="PT Astra Serif" w:cs="Times New Roman"/>
          <w:sz w:val="26"/>
          <w:szCs w:val="26"/>
          <w:lang w:val="ru-RU"/>
        </w:rPr>
        <w:t>.</w:t>
      </w:r>
    </w:p>
    <w:bookmarkEnd w:id="56"/>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Стаж педагогической работы, не подтверждённый записями в </w:t>
      </w:r>
      <w:hyperlink r:id="rId26" w:history="1">
        <w:r w:rsidRPr="00106569">
          <w:rPr>
            <w:rStyle w:val="ad"/>
            <w:rFonts w:ascii="PT Astra Serif" w:hAnsi="PT Astra Serif"/>
            <w:color w:val="auto"/>
            <w:sz w:val="26"/>
            <w:szCs w:val="26"/>
            <w:lang w:val="ru-RU"/>
          </w:rPr>
          <w:t>трудовой книжке</w:t>
        </w:r>
      </w:hyperlink>
      <w:r w:rsidRPr="00106569">
        <w:rPr>
          <w:rFonts w:ascii="PT Astra Serif" w:hAnsi="PT Astra Serif" w:cs="Times New Roman"/>
          <w:sz w:val="26"/>
          <w:szCs w:val="26"/>
          <w:lang w:val="ru-RU"/>
        </w:rPr>
        <w:t>, может быть установлен на основании надлежаще оформленных справок, подписанных руководителем соответствующего муниципального образовательного учреждения муниципального образования «Сенгилеевский район» и скреплённых печатью. Справки выдаются на основании документов, подтверждающих стаж работы по специальности (приказы, послужные и тарификационные списки, книги учёта личного состава, табельные книги, архивные описи и т.д.). В справке указываются наименование образовательного учреждения, должность и время работы в этой должности, дата выдачи справки, а также сведения, на основании которых выдана справка.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Установление стажа педагогической работы при определении должностного оклада, ставки заработной платы педагогическим работникам регламентируется нормативными правовыми актами Российской Федерации.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7" w:name="sub_1708"/>
      <w:r w:rsidRPr="00106569">
        <w:rPr>
          <w:rFonts w:ascii="PT Astra Serif" w:hAnsi="PT Astra Serif" w:cs="Times New Roman"/>
          <w:sz w:val="26"/>
          <w:szCs w:val="26"/>
          <w:lang w:val="ru-RU"/>
        </w:rPr>
        <w:t>7.8.</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в пределах образовавшейся экономии средств, предусмотренных в фонде оплаты труда работников образовательной организации, предоставляется материальная помощь:  в связи с тяжёлым заболеванием, требующим продолжительного и (или) дорогостоящего лечения, при вступлении в брак, рождении (усыновлении) ребёнка, в случае смерти супруга (супруги) и (или) близких родственников.</w:t>
      </w:r>
      <w:proofErr w:type="gramEnd"/>
    </w:p>
    <w:bookmarkEnd w:id="57"/>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Материальная помощь предоставляется в соответствии с приказом руководителя </w:t>
      </w:r>
      <w:r w:rsidRPr="00106569">
        <w:rPr>
          <w:rFonts w:ascii="PT Astra Serif" w:hAnsi="PT Astra Serif" w:cs="Times New Roman"/>
          <w:color w:val="000000" w:themeColor="text1"/>
          <w:sz w:val="26"/>
          <w:szCs w:val="26"/>
          <w:lang w:val="ru-RU"/>
        </w:rPr>
        <w:t xml:space="preserve">муниципального учреждения дополнительного образования муниципального образования «Сенгилеевский район» </w:t>
      </w:r>
      <w:r w:rsidRPr="00106569">
        <w:rPr>
          <w:rFonts w:ascii="PT Astra Serif" w:hAnsi="PT Astra Serif" w:cs="Times New Roman"/>
          <w:sz w:val="26"/>
          <w:szCs w:val="26"/>
          <w:lang w:val="ru-RU"/>
        </w:rPr>
        <w:t>на основании письменного заявления работника образовательного учреждения и документов, подтверждающих наступление вышеназванных обстоятельств.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Материальная помощь предоставляется в размерах, определённых коллективным договором, локальным нормативным актом образовательной организации, при этом максимальный размер материальной помощи не должен превышать двух кратного размера оклада (должностных окладов), ставки заработной платы, установленных работнику образовательной организации.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58" w:name="sub_1709"/>
      <w:r w:rsidRPr="00106569">
        <w:rPr>
          <w:rFonts w:ascii="PT Astra Serif" w:hAnsi="PT Astra Serif" w:cs="Times New Roman"/>
          <w:sz w:val="26"/>
          <w:szCs w:val="26"/>
          <w:lang w:val="ru-RU"/>
        </w:rPr>
        <w:t>7.9.</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В целях доведения месячной заработной платы до уровня не ниже </w:t>
      </w:r>
      <w:hyperlink r:id="rId27" w:history="1">
        <w:r w:rsidRPr="00106569">
          <w:rPr>
            <w:rStyle w:val="ad"/>
            <w:rFonts w:ascii="PT Astra Serif" w:hAnsi="PT Astra Serif"/>
            <w:color w:val="auto"/>
            <w:sz w:val="26"/>
            <w:szCs w:val="26"/>
            <w:lang w:val="ru-RU"/>
          </w:rPr>
          <w:t>минимального размера оплаты труда</w:t>
        </w:r>
      </w:hyperlink>
      <w:r w:rsidRPr="00106569">
        <w:rPr>
          <w:rFonts w:ascii="PT Astra Serif" w:hAnsi="PT Astra Serif" w:cs="Times New Roman"/>
          <w:sz w:val="26"/>
          <w:szCs w:val="26"/>
          <w:lang w:val="ru-RU"/>
        </w:rPr>
        <w:t xml:space="preserve"> 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полностью отработавшим за этот период норму рабочего времени и выполнившим нормы труда (трудовых обязанностей), в соответствии со </w:t>
      </w:r>
      <w:hyperlink r:id="rId28" w:history="1">
        <w:r w:rsidRPr="00106569">
          <w:rPr>
            <w:rStyle w:val="ad"/>
            <w:rFonts w:ascii="PT Astra Serif" w:hAnsi="PT Astra Serif"/>
            <w:color w:val="auto"/>
            <w:sz w:val="26"/>
            <w:szCs w:val="26"/>
            <w:lang w:val="ru-RU"/>
          </w:rPr>
          <w:t>статьёй</w:t>
        </w:r>
        <w:r w:rsidRPr="00106569">
          <w:rPr>
            <w:rStyle w:val="ad"/>
            <w:rFonts w:ascii="PT Astra Serif" w:hAnsi="PT Astra Serif"/>
            <w:color w:val="auto"/>
            <w:sz w:val="26"/>
            <w:szCs w:val="26"/>
          </w:rPr>
          <w:t> </w:t>
        </w:r>
        <w:r w:rsidRPr="00106569">
          <w:rPr>
            <w:rStyle w:val="ad"/>
            <w:rFonts w:ascii="PT Astra Serif" w:hAnsi="PT Astra Serif"/>
            <w:color w:val="auto"/>
            <w:sz w:val="26"/>
            <w:szCs w:val="26"/>
            <w:lang w:val="ru-RU"/>
          </w:rPr>
          <w:t>133</w:t>
        </w:r>
      </w:hyperlink>
      <w:r w:rsidRPr="00106569">
        <w:rPr>
          <w:rFonts w:ascii="PT Astra Serif" w:hAnsi="PT Astra Serif" w:cs="Times New Roman"/>
          <w:sz w:val="26"/>
          <w:szCs w:val="26"/>
          <w:lang w:val="ru-RU"/>
        </w:rPr>
        <w:t xml:space="preserve"> Трудового кодекса Российской Федерации устанавливаются доплаты в размере разницы между минимальным размером оплаты труда и величиной</w:t>
      </w:r>
      <w:proofErr w:type="gramEnd"/>
      <w:r w:rsidRPr="00106569">
        <w:rPr>
          <w:rFonts w:ascii="PT Astra Serif" w:hAnsi="PT Astra Serif" w:cs="Times New Roman"/>
          <w:sz w:val="26"/>
          <w:szCs w:val="26"/>
          <w:lang w:val="ru-RU"/>
        </w:rPr>
        <w:t xml:space="preserve"> рассчитанной заработной платы.</w:t>
      </w:r>
    </w:p>
    <w:bookmarkEnd w:id="58"/>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При отработке работниками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месячной нормы рабочего времени не полностью, а также при работе по совместительству доведение месячной заработной платы до уровня не ниже </w:t>
      </w:r>
      <w:hyperlink r:id="rId29" w:history="1">
        <w:r w:rsidRPr="00106569">
          <w:rPr>
            <w:rStyle w:val="ad"/>
            <w:rFonts w:ascii="PT Astra Serif" w:hAnsi="PT Astra Serif"/>
            <w:color w:val="auto"/>
            <w:sz w:val="26"/>
            <w:szCs w:val="26"/>
            <w:lang w:val="ru-RU"/>
          </w:rPr>
          <w:t xml:space="preserve">минимального </w:t>
        </w:r>
        <w:proofErr w:type="gramStart"/>
        <w:r w:rsidRPr="00106569">
          <w:rPr>
            <w:rStyle w:val="ad"/>
            <w:rFonts w:ascii="PT Astra Serif" w:hAnsi="PT Astra Serif"/>
            <w:color w:val="auto"/>
            <w:sz w:val="26"/>
            <w:szCs w:val="26"/>
            <w:lang w:val="ru-RU"/>
          </w:rPr>
          <w:t>размера оплаты труда</w:t>
        </w:r>
        <w:proofErr w:type="gramEnd"/>
      </w:hyperlink>
      <w:r w:rsidRPr="00106569">
        <w:rPr>
          <w:rFonts w:ascii="PT Astra Serif" w:hAnsi="PT Astra Serif" w:cs="Times New Roman"/>
          <w:sz w:val="26"/>
          <w:szCs w:val="26"/>
          <w:lang w:val="ru-RU"/>
        </w:rPr>
        <w:t xml:space="preserve"> осуществляется пропорционально отработанному времени.</w:t>
      </w:r>
    </w:p>
    <w:p w:rsidR="00106569" w:rsidRPr="00106569" w:rsidRDefault="00106569" w:rsidP="00106569">
      <w:pPr>
        <w:spacing w:after="0" w:line="280" w:lineRule="exact"/>
        <w:ind w:firstLine="720"/>
        <w:jc w:val="center"/>
        <w:rPr>
          <w:rFonts w:ascii="PT Astra Serif" w:hAnsi="PT Astra Serif" w:cs="Times New Roman"/>
          <w:sz w:val="26"/>
          <w:szCs w:val="26"/>
          <w:lang w:val="ru-RU"/>
        </w:rPr>
      </w:pPr>
      <w:bookmarkStart w:id="59" w:name="sub_1800"/>
      <w:r w:rsidRPr="00106569">
        <w:rPr>
          <w:rFonts w:ascii="PT Astra Serif" w:hAnsi="PT Astra Serif" w:cs="Times New Roman"/>
          <w:sz w:val="26"/>
          <w:szCs w:val="26"/>
          <w:lang w:val="ru-RU"/>
        </w:rPr>
        <w:t>8.</w:t>
      </w:r>
      <w:r w:rsidRPr="00106569">
        <w:rPr>
          <w:rFonts w:ascii="PT Astra Serif" w:hAnsi="PT Astra Serif" w:cs="Times New Roman"/>
          <w:sz w:val="26"/>
          <w:szCs w:val="26"/>
        </w:rPr>
        <w:t> </w:t>
      </w:r>
      <w:r w:rsidRPr="00106569">
        <w:rPr>
          <w:rFonts w:ascii="PT Astra Serif" w:hAnsi="PT Astra Serif" w:cs="Times New Roman"/>
          <w:sz w:val="26"/>
          <w:szCs w:val="26"/>
          <w:lang w:val="ru-RU"/>
        </w:rPr>
        <w:t>Формирование и структура фонда оплаты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0" w:name="sub_1801"/>
      <w:bookmarkEnd w:id="59"/>
      <w:r w:rsidRPr="00106569">
        <w:rPr>
          <w:rFonts w:ascii="PT Astra Serif" w:hAnsi="PT Astra Serif" w:cs="Times New Roman"/>
          <w:sz w:val="26"/>
          <w:szCs w:val="26"/>
          <w:lang w:val="ru-RU"/>
        </w:rPr>
        <w:t>8.1.</w:t>
      </w:r>
      <w:r w:rsidRPr="00106569">
        <w:rPr>
          <w:rFonts w:ascii="PT Astra Serif" w:hAnsi="PT Astra Serif" w:cs="Times New Roman"/>
          <w:sz w:val="26"/>
          <w:szCs w:val="26"/>
        </w:rPr>
        <w:t> </w:t>
      </w:r>
      <w:proofErr w:type="gramStart"/>
      <w:r w:rsidRPr="00106569">
        <w:rPr>
          <w:rFonts w:ascii="PT Astra Serif" w:hAnsi="PT Astra Serif" w:cs="Times New Roman"/>
          <w:sz w:val="26"/>
          <w:szCs w:val="26"/>
          <w:lang w:val="ru-RU"/>
        </w:rPr>
        <w:t xml:space="preserve">Фонд 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Ульяновской области</w:t>
      </w:r>
      <w:r w:rsidRPr="00106569">
        <w:rPr>
          <w:rFonts w:ascii="PT Astra Serif" w:hAnsi="PT Astra Serif" w:cs="Times New Roman"/>
          <w:sz w:val="26"/>
          <w:szCs w:val="26"/>
          <w:lang w:val="ru-RU"/>
        </w:rPr>
        <w:t xml:space="preserve"> формируется на календарный год исходя из объёма лимитов бюджетных обязательств муниципального бюджета МО «Сенгилеевский район» Ульяновской области, предусмотренных на оплату труда работников бюджетных образовательных учреждений,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w:t>
      </w:r>
      <w:proofErr w:type="gramEnd"/>
      <w:r w:rsidRPr="00106569">
        <w:rPr>
          <w:rFonts w:ascii="PT Astra Serif" w:hAnsi="PT Astra Serif" w:cs="Times New Roman"/>
          <w:sz w:val="26"/>
          <w:szCs w:val="26"/>
          <w:lang w:val="ru-RU"/>
        </w:rPr>
        <w:t xml:space="preserve"> (выполнением работ),  на финансовое обеспечение выполнения ими муниципального  задания, а также объёма средств, поступающих от приносящей доход деятельности.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1" w:name="sub_1802"/>
      <w:bookmarkEnd w:id="60"/>
      <w:r w:rsidRPr="00106569">
        <w:rPr>
          <w:rFonts w:ascii="PT Astra Serif" w:hAnsi="PT Astra Serif" w:cs="Times New Roman"/>
          <w:sz w:val="26"/>
          <w:szCs w:val="26"/>
          <w:lang w:val="ru-RU"/>
        </w:rPr>
        <w:t>8.2.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Фонд </w:t>
      </w:r>
      <w:proofErr w:type="gramStart"/>
      <w:r w:rsidRPr="00106569">
        <w:rPr>
          <w:rFonts w:ascii="PT Astra Serif" w:hAnsi="PT Astra Serif" w:cs="Times New Roman"/>
          <w:sz w:val="26"/>
          <w:szCs w:val="26"/>
          <w:lang w:val="ru-RU"/>
        </w:rPr>
        <w:t xml:space="preserve">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«Сенгилеевский район» Ульяновской области </w:t>
      </w:r>
      <w:r w:rsidRPr="00106569">
        <w:rPr>
          <w:rFonts w:ascii="PT Astra Serif" w:hAnsi="PT Astra Serif" w:cs="Times New Roman"/>
          <w:sz w:val="26"/>
          <w:szCs w:val="26"/>
          <w:lang w:val="ru-RU"/>
        </w:rPr>
        <w:t>состоит из базового фонда и фонда стимулирования.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За счёт средств, предусмотренных в базовом фонде, осуществляется выплата окладов (должностных окладов), ставок заработной платы работников образовательной организации, а также выплат компенсационного характера. За счёт </w:t>
      </w:r>
      <w:r w:rsidRPr="00106569">
        <w:rPr>
          <w:rFonts w:ascii="PT Astra Serif" w:hAnsi="PT Astra Serif" w:cs="Times New Roman"/>
          <w:sz w:val="26"/>
          <w:szCs w:val="26"/>
          <w:lang w:val="ru-RU"/>
        </w:rPr>
        <w:lastRenderedPageBreak/>
        <w:t>средств, предусмотренных в фонде стимулирования, осуществляются выплаты стимулирующего характера.</w:t>
      </w:r>
    </w:p>
    <w:bookmarkEnd w:id="61"/>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При формировании </w:t>
      </w:r>
      <w:proofErr w:type="gramStart"/>
      <w:r w:rsidRPr="00106569">
        <w:rPr>
          <w:rFonts w:ascii="PT Astra Serif" w:hAnsi="PT Astra Serif" w:cs="Times New Roman"/>
          <w:sz w:val="26"/>
          <w:szCs w:val="26"/>
          <w:lang w:val="ru-RU"/>
        </w:rPr>
        <w:t xml:space="preserve">фонда оплаты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w:t>
      </w:r>
      <w:proofErr w:type="gramEnd"/>
      <w:r w:rsidRPr="00106569">
        <w:rPr>
          <w:rFonts w:ascii="PT Astra Serif" w:hAnsi="PT Astra Serif" w:cs="Times New Roman"/>
          <w:color w:val="000000" w:themeColor="text1"/>
          <w:sz w:val="26"/>
          <w:szCs w:val="26"/>
          <w:lang w:val="ru-RU"/>
        </w:rPr>
        <w:t xml:space="preserve"> образования «Сенгилеевский район»</w:t>
      </w:r>
      <w:r w:rsidRPr="00106569">
        <w:rPr>
          <w:rFonts w:ascii="PT Astra Serif" w:hAnsi="PT Astra Serif" w:cs="Times New Roman"/>
          <w:sz w:val="26"/>
          <w:szCs w:val="26"/>
          <w:lang w:val="ru-RU"/>
        </w:rPr>
        <w:t xml:space="preserve"> предусматриваются средства на установление премии по итогам работы: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педагогическим работникам организаций дополнительного образования в размере не менее 9 процентов фонда оплата труда этой категории работников.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2" w:name="sub_1803"/>
      <w:r w:rsidRPr="00106569">
        <w:rPr>
          <w:rFonts w:ascii="PT Astra Serif" w:hAnsi="PT Astra Serif" w:cs="Times New Roman"/>
          <w:sz w:val="26"/>
          <w:szCs w:val="26"/>
          <w:lang w:val="ru-RU"/>
        </w:rPr>
        <w:t>8.3.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Руководители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w:t>
      </w:r>
      <w:r w:rsidRPr="00106569">
        <w:rPr>
          <w:rFonts w:ascii="PT Astra Serif" w:hAnsi="PT Astra Serif" w:cs="Times New Roman"/>
          <w:sz w:val="26"/>
          <w:szCs w:val="26"/>
          <w:lang w:val="ru-RU"/>
        </w:rPr>
        <w:t>самостоятельно разрабатывают и утверждают структуру и штатное расписание образовательного учреждения в пределах выделенного фонда оплаты труда. Численный состав работников образовательного учреждения должен быть достаточен для гарантированного выполнения установленных образовательным учреждением функций, задач и объёма работы.</w:t>
      </w:r>
    </w:p>
    <w:bookmarkEnd w:id="6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Руководители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имеют право устанавливать низко квалифицированным рабочим нормированные задания, часовую оплату труда.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3" w:name="sub_1804"/>
      <w:r w:rsidRPr="00106569">
        <w:rPr>
          <w:rFonts w:ascii="PT Astra Serif" w:hAnsi="PT Astra Serif" w:cs="Times New Roman"/>
          <w:sz w:val="26"/>
          <w:szCs w:val="26"/>
          <w:lang w:val="ru-RU"/>
        </w:rPr>
        <w:t xml:space="preserve">8.4. В случае оптимизации структуры образовательной организации </w:t>
      </w:r>
      <w:r w:rsidRPr="00106569">
        <w:rPr>
          <w:rFonts w:ascii="PT Astra Serif" w:hAnsi="PT Astra Serif" w:cs="Times New Roman"/>
          <w:sz w:val="26"/>
          <w:szCs w:val="26"/>
          <w:lang w:val="ru-RU"/>
        </w:rPr>
        <w:br/>
        <w:t xml:space="preserve">и численности его работников лимиты бюджетных обязательств на оплату труда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w:t>
      </w:r>
      <w:r w:rsidRPr="00106569">
        <w:rPr>
          <w:rFonts w:ascii="PT Astra Serif" w:hAnsi="PT Astra Serif" w:cs="Times New Roman"/>
          <w:sz w:val="26"/>
          <w:szCs w:val="26"/>
          <w:lang w:val="ru-RU"/>
        </w:rPr>
        <w:t xml:space="preserve"> </w:t>
      </w:r>
      <w:r w:rsidRPr="00106569">
        <w:rPr>
          <w:rFonts w:ascii="PT Astra Serif" w:hAnsi="PT Astra Serif" w:cs="Times New Roman"/>
          <w:color w:val="000000" w:themeColor="text1"/>
          <w:sz w:val="26"/>
          <w:szCs w:val="26"/>
          <w:lang w:val="ru-RU"/>
        </w:rPr>
        <w:t>Ульяновской области</w:t>
      </w:r>
      <w:r w:rsidRPr="00106569">
        <w:rPr>
          <w:rFonts w:ascii="PT Astra Serif" w:hAnsi="PT Astra Serif" w:cs="Times New Roman"/>
          <w:sz w:val="26"/>
          <w:szCs w:val="26"/>
          <w:lang w:val="ru-RU"/>
        </w:rPr>
        <w:t xml:space="preserve"> не уменьшаются. Средства, образовавшиеся в результате экономии средств, предусмотренных в фонде оплаты труда работников образовательной организации, используются в целях осуществления работникам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выплат стимулирующего характера.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Средства, поступающие от приносящей доход деятельности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могут направляться на выплаты стимулирующего характера.</w:t>
      </w:r>
    </w:p>
    <w:bookmarkEnd w:id="63"/>
    <w:p w:rsidR="00106569" w:rsidRPr="00106569" w:rsidRDefault="00106569" w:rsidP="00106569">
      <w:pPr>
        <w:spacing w:after="0" w:line="280" w:lineRule="exact"/>
        <w:ind w:firstLine="708"/>
        <w:jc w:val="center"/>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9. Ответственность руководителей и иных работников за неисполнение обязанностей в части энергосбережения и повышения </w:t>
      </w:r>
      <w:proofErr w:type="spellStart"/>
      <w:r w:rsidRPr="00106569">
        <w:rPr>
          <w:rFonts w:ascii="PT Astra Serif" w:hAnsi="PT Astra Serif" w:cs="Times New Roman"/>
          <w:sz w:val="26"/>
          <w:szCs w:val="26"/>
          <w:lang w:val="ru-RU"/>
        </w:rPr>
        <w:t>энергоэффективности</w:t>
      </w:r>
      <w:proofErr w:type="spellEnd"/>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9.1. Обязанности в части энергосбережения и повышения </w:t>
      </w:r>
      <w:proofErr w:type="spellStart"/>
      <w:r w:rsidRPr="00106569">
        <w:rPr>
          <w:rFonts w:ascii="PT Astra Serif" w:hAnsi="PT Astra Serif" w:cs="Times New Roman"/>
          <w:sz w:val="26"/>
          <w:szCs w:val="26"/>
          <w:lang w:val="ru-RU"/>
        </w:rPr>
        <w:t>энергоэффективности</w:t>
      </w:r>
      <w:proofErr w:type="spellEnd"/>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разрабатывать, утверждать программу в области энергосбережения и повышения энергетической эффективности учреждения и реализовать мероприятия в соответствии с утвержденной программой учреждения;</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осуществлять ежедекадно (ежедневно) контроль по соблюдению лимитов потребления топливно-энергетических ресурсов и коммунальных услуг;</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проводить ежемесячно анализ фактического потребления топливно-энергетических ресурсов и коммунальных услуг учреждением;</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определять причины перерасхода потребления топливно-энергетических ресурсов по результатам проведенных контрольных мероприятий;</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разрабатывать план мероприятий по устранению причин, повлиявших на перерасход потребления топливно-энергетических ресурсов учреждения;</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организовывать и проводить обучение в области энергосбережения и повышения энергетической эффективности персонала учреждения, ответственного за проведение мероприятий по энергосбережению и соблюдению лимитов потребления топливно-энергетических ресурсов;</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 принимать меры к устранению нерационального использования энергоресурсов;</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 принять нормативный или распорядительный документ по мотивации персонала в энергосбережении и повышении </w:t>
      </w:r>
      <w:proofErr w:type="spellStart"/>
      <w:r w:rsidRPr="00106569">
        <w:rPr>
          <w:rFonts w:ascii="PT Astra Serif" w:hAnsi="PT Astra Serif" w:cs="Times New Roman"/>
          <w:sz w:val="26"/>
          <w:szCs w:val="26"/>
          <w:lang w:val="ru-RU"/>
        </w:rPr>
        <w:t>энергоэффективности</w:t>
      </w:r>
      <w:proofErr w:type="spellEnd"/>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09"/>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9.2. За период, в котором выявлено неисполнение обязанностей в части энергосбережения и повышения </w:t>
      </w:r>
      <w:proofErr w:type="spellStart"/>
      <w:r w:rsidRPr="00106569">
        <w:rPr>
          <w:rFonts w:ascii="PT Astra Serif" w:hAnsi="PT Astra Serif" w:cs="Times New Roman"/>
          <w:sz w:val="26"/>
          <w:szCs w:val="26"/>
          <w:lang w:val="ru-RU"/>
        </w:rPr>
        <w:t>энергоэффективности</w:t>
      </w:r>
      <w:proofErr w:type="spellEnd"/>
      <w:r w:rsidRPr="00106569">
        <w:rPr>
          <w:rFonts w:ascii="PT Astra Serif" w:hAnsi="PT Astra Serif" w:cs="Times New Roman"/>
          <w:sz w:val="26"/>
          <w:szCs w:val="26"/>
          <w:lang w:val="ru-RU"/>
        </w:rPr>
        <w:t>, руководителю учреждения, заместителям руководителя учреждения, к полномочиям которых относится расходование бюджетных средств, и главному бухгалтеру учреждения премии не устанавливаются.</w:t>
      </w:r>
    </w:p>
    <w:p w:rsidR="00106569" w:rsidRPr="00106569" w:rsidRDefault="00106569" w:rsidP="00106569">
      <w:pPr>
        <w:spacing w:after="0" w:line="280" w:lineRule="exact"/>
        <w:ind w:firstLine="709"/>
        <w:jc w:val="both"/>
        <w:rPr>
          <w:rFonts w:ascii="PT Astra Serif" w:hAnsi="PT Astra Serif" w:cs="Times New Roman"/>
          <w:sz w:val="26"/>
          <w:szCs w:val="26"/>
          <w:lang w:val="ru-RU"/>
        </w:rPr>
        <w:sectPr w:rsidR="00106569" w:rsidRPr="00106569" w:rsidSect="00E94D61">
          <w:pgSz w:w="11907" w:h="16840" w:code="9"/>
          <w:pgMar w:top="1134" w:right="680" w:bottom="993" w:left="1588" w:header="709" w:footer="709" w:gutter="0"/>
          <w:pgNumType w:start="1"/>
          <w:cols w:space="720"/>
          <w:noEndnote/>
          <w:titlePg/>
        </w:sectPr>
      </w:pPr>
    </w:p>
    <w:p w:rsidR="00106569" w:rsidRPr="00106569" w:rsidRDefault="00106569" w:rsidP="00106569">
      <w:pPr>
        <w:spacing w:after="0" w:line="280" w:lineRule="exact"/>
        <w:ind w:left="6300"/>
        <w:jc w:val="both"/>
        <w:outlineLvl w:val="0"/>
        <w:rPr>
          <w:rFonts w:ascii="PT Astra Serif" w:hAnsi="PT Astra Serif" w:cs="Times New Roman"/>
          <w:sz w:val="26"/>
          <w:szCs w:val="26"/>
          <w:lang w:val="ru-RU"/>
        </w:rPr>
      </w:pPr>
      <w:bookmarkStart w:id="64" w:name="sub_10100"/>
      <w:r w:rsidRPr="00106569">
        <w:rPr>
          <w:rFonts w:ascii="PT Astra Serif" w:hAnsi="PT Astra Serif" w:cs="Times New Roman"/>
          <w:sz w:val="26"/>
          <w:szCs w:val="26"/>
          <w:lang w:val="ru-RU"/>
        </w:rPr>
        <w:lastRenderedPageBreak/>
        <w:t>ПРИЛОЖЕНИЕ № 1</w:t>
      </w:r>
    </w:p>
    <w:bookmarkEnd w:id="64"/>
    <w:p w:rsidR="00106569" w:rsidRPr="00106569" w:rsidRDefault="00106569" w:rsidP="00106569">
      <w:pPr>
        <w:spacing w:after="0" w:line="280" w:lineRule="exact"/>
        <w:ind w:left="630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к </w:t>
      </w:r>
      <w:hyperlink w:anchor="sub_1000" w:history="1">
        <w:r w:rsidRPr="00106569">
          <w:rPr>
            <w:rStyle w:val="ad"/>
            <w:rFonts w:ascii="PT Astra Serif" w:hAnsi="PT Astra Serif"/>
            <w:color w:val="auto"/>
            <w:sz w:val="26"/>
            <w:szCs w:val="26"/>
            <w:lang w:val="ru-RU"/>
          </w:rPr>
          <w:t>Положению</w:t>
        </w:r>
      </w:hyperlink>
    </w:p>
    <w:p w:rsidR="00106569" w:rsidRPr="00106569" w:rsidRDefault="00106569" w:rsidP="00106569">
      <w:pPr>
        <w:spacing w:after="0" w:line="280" w:lineRule="exact"/>
        <w:ind w:firstLine="720"/>
        <w:jc w:val="both"/>
        <w:rPr>
          <w:rFonts w:ascii="PT Astra Serif" w:hAnsi="PT Astra Serif" w:cs="Times New Roman"/>
          <w:sz w:val="26"/>
          <w:szCs w:val="26"/>
          <w:lang w:val="ru-RU"/>
        </w:rPr>
      </w:pP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РАЗМЕРЫ</w:t>
      </w:r>
      <w:r w:rsidRPr="00106569">
        <w:rPr>
          <w:rFonts w:ascii="PT Astra Serif" w:hAnsi="PT Astra Serif" w:cs="Times New Roman"/>
          <w:sz w:val="26"/>
          <w:szCs w:val="26"/>
          <w:lang w:val="ru-RU"/>
        </w:rPr>
        <w:br/>
        <w:t xml:space="preserve">базовых окладов (базовых должностных окладов), базовых ставок </w:t>
      </w:r>
      <w:r w:rsidRPr="00106569">
        <w:rPr>
          <w:rFonts w:ascii="PT Astra Serif" w:hAnsi="PT Astra Serif" w:cs="Times New Roman"/>
          <w:sz w:val="26"/>
          <w:szCs w:val="26"/>
          <w:lang w:val="ru-RU"/>
        </w:rPr>
        <w:br/>
        <w:t xml:space="preserve">заработной платы по должностям работников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 в отношении которого Отдел по делам культуры, организации досуга населения и развития туризма Администрации муниципального образования «Сенгилеевский район» Ульяновской области осуществляет функции и полномочия учредителя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Размеры базовых окладов (базовых должностных окладов), базовых ставок заработной платы по должностям работников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xml:space="preserve"> устанавливаются по </w:t>
      </w:r>
      <w:hyperlink r:id="rId30" w:history="1">
        <w:r w:rsidRPr="00106569">
          <w:rPr>
            <w:rStyle w:val="ad"/>
            <w:rFonts w:ascii="PT Astra Serif" w:hAnsi="PT Astra Serif"/>
            <w:color w:val="auto"/>
            <w:sz w:val="26"/>
            <w:szCs w:val="26"/>
            <w:lang w:val="ru-RU"/>
          </w:rPr>
          <w:t>профессиональным квалификационным группам</w:t>
        </w:r>
      </w:hyperlink>
      <w:r w:rsidRPr="00106569">
        <w:rPr>
          <w:rFonts w:ascii="PT Astra Serif" w:hAnsi="PT Astra Serif" w:cs="Times New Roman"/>
          <w:sz w:val="26"/>
          <w:szCs w:val="26"/>
          <w:lang w:val="ru-RU"/>
        </w:rPr>
        <w:t xml:space="preserve">, утверждённым </w:t>
      </w:r>
      <w:hyperlink r:id="rId31" w:history="1">
        <w:r w:rsidRPr="00106569">
          <w:rPr>
            <w:rStyle w:val="ad"/>
            <w:rFonts w:ascii="PT Astra Serif" w:hAnsi="PT Astra Serif"/>
            <w:color w:val="auto"/>
            <w:sz w:val="26"/>
            <w:szCs w:val="26"/>
            <w:lang w:val="ru-RU"/>
          </w:rPr>
          <w:t>приказом</w:t>
        </w:r>
      </w:hyperlink>
      <w:r w:rsidRPr="00106569">
        <w:rPr>
          <w:rFonts w:ascii="PT Astra Serif" w:hAnsi="PT Astra Serif" w:cs="Times New Roman"/>
          <w:sz w:val="26"/>
          <w:szCs w:val="26"/>
          <w:lang w:val="ru-RU"/>
        </w:rPr>
        <w:t xml:space="preserve"> Министерства здравоохранения и социального развития Российской Федерации от 05.05.2008 №</w:t>
      </w:r>
      <w:r w:rsidRPr="00106569">
        <w:rPr>
          <w:rFonts w:ascii="PT Astra Serif" w:hAnsi="PT Astra Serif" w:cs="Times New Roman"/>
          <w:sz w:val="26"/>
          <w:szCs w:val="26"/>
        </w:rPr>
        <w:t> </w:t>
      </w:r>
      <w:r w:rsidRPr="00106569">
        <w:rPr>
          <w:rFonts w:ascii="PT Astra Serif" w:hAnsi="PT Astra Serif" w:cs="Times New Roman"/>
          <w:sz w:val="26"/>
          <w:szCs w:val="26"/>
          <w:lang w:val="ru-RU"/>
        </w:rPr>
        <w:t>216н «Об утверждении профессиональных квалификационных групп должностей работников образования».</w:t>
      </w:r>
    </w:p>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bookmarkStart w:id="65" w:name="sub_10101"/>
      <w:r w:rsidRPr="00106569">
        <w:rPr>
          <w:rFonts w:ascii="PT Astra Serif" w:hAnsi="PT Astra Serif" w:cs="Times New Roman"/>
          <w:sz w:val="26"/>
          <w:szCs w:val="26"/>
          <w:lang w:val="ru-RU"/>
        </w:rPr>
        <w:t>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отнесённым к </w:t>
      </w:r>
      <w:hyperlink r:id="rId32" w:history="1">
        <w:r w:rsidRPr="00106569">
          <w:rPr>
            <w:rStyle w:val="ad"/>
            <w:rFonts w:ascii="PT Astra Serif" w:hAnsi="PT Astra Serif"/>
            <w:color w:val="auto"/>
            <w:sz w:val="26"/>
            <w:szCs w:val="26"/>
            <w:lang w:val="ru-RU"/>
          </w:rPr>
          <w:t xml:space="preserve">профессиональным квалификационным  </w:t>
        </w:r>
        <w:proofErr w:type="gramStart"/>
        <w:r w:rsidRPr="00106569">
          <w:rPr>
            <w:rStyle w:val="ad"/>
            <w:rFonts w:ascii="PT Astra Serif" w:hAnsi="PT Astra Serif"/>
            <w:color w:val="auto"/>
            <w:sz w:val="26"/>
            <w:szCs w:val="26"/>
            <w:lang w:val="ru-RU"/>
          </w:rPr>
          <w:t>групп</w:t>
        </w:r>
      </w:hyperlink>
      <w:r w:rsidRPr="00106569">
        <w:rPr>
          <w:rFonts w:ascii="PT Astra Serif" w:hAnsi="PT Astra Serif" w:cs="Times New Roman"/>
          <w:sz w:val="26"/>
          <w:szCs w:val="26"/>
          <w:lang w:val="ru-RU"/>
        </w:rPr>
        <w:t>ам</w:t>
      </w:r>
      <w:proofErr w:type="gramEnd"/>
      <w:r w:rsidRPr="00106569">
        <w:rPr>
          <w:rFonts w:ascii="PT Astra Serif" w:hAnsi="PT Astra Serif" w:cs="Times New Roman"/>
          <w:sz w:val="26"/>
          <w:szCs w:val="26"/>
          <w:lang w:val="ru-RU"/>
        </w:rPr>
        <w:t xml:space="preserve"> должностей работников учебно-вспомогательного персонала:</w:t>
      </w:r>
    </w:p>
    <w:bookmarkEnd w:id="65"/>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1.1. Базовый оклад (базовый должностной оклад), базовая ставка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5955 рублей – для общеобразовательных организаций, дошкольных образовательных организаций (дошкольных групп общеобразовательных организаций), образовательных организаций дополнительного образования, профессиональных образовательных организаций и организаций, реализующих основные общеобразовательные программы;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4883 рубля – для иных образовательных учреждений.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6" w:name="sub_101011"/>
      <w:r w:rsidRPr="00106569">
        <w:rPr>
          <w:rFonts w:ascii="PT Astra Serif" w:hAnsi="PT Astra Serif" w:cs="Times New Roman"/>
          <w:sz w:val="26"/>
          <w:szCs w:val="26"/>
          <w:lang w:val="ru-RU"/>
        </w:rPr>
        <w:t xml:space="preserve">Должности, отнесённые к профессиональной квалификационной группе «Должности работников учебно-вспомогательного персонала </w:t>
      </w:r>
      <w:r w:rsidRPr="00106569">
        <w:rPr>
          <w:rFonts w:ascii="PT Astra Serif" w:hAnsi="PT Astra Serif" w:cs="Times New Roman"/>
          <w:sz w:val="26"/>
          <w:szCs w:val="26"/>
          <w:lang w:val="ru-RU"/>
        </w:rPr>
        <w:br/>
        <w:t>первого уровня»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419"/>
      </w:tblGrid>
      <w:tr w:rsidR="00106569" w:rsidRPr="00106569" w:rsidTr="00726D84">
        <w:tc>
          <w:tcPr>
            <w:tcW w:w="3220" w:type="dxa"/>
            <w:tcBorders>
              <w:top w:val="single" w:sz="4" w:space="0" w:color="auto"/>
              <w:bottom w:val="single" w:sz="4" w:space="0" w:color="auto"/>
              <w:right w:val="single" w:sz="4" w:space="0" w:color="auto"/>
            </w:tcBorders>
          </w:tcPr>
          <w:bookmarkEnd w:id="66"/>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Квалификационные</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уровни</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квалификационным уровням, и повышающие коэффициенты (К)</w:t>
            </w:r>
          </w:p>
        </w:tc>
      </w:tr>
      <w:tr w:rsidR="00106569" w:rsidRPr="00106569" w:rsidTr="00726D84">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hanging="3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5"/>
              <w:jc w:val="both"/>
              <w:rPr>
                <w:rFonts w:ascii="PT Astra Serif" w:hAnsi="PT Astra Serif" w:cs="Times New Roman"/>
                <w:sz w:val="26"/>
                <w:szCs w:val="26"/>
                <w:lang w:val="ru-RU"/>
              </w:rPr>
            </w:pPr>
            <w:r w:rsidRPr="00106569">
              <w:rPr>
                <w:rFonts w:ascii="PT Astra Serif" w:hAnsi="PT Astra Serif" w:cs="Times New Roman"/>
                <w:sz w:val="26"/>
                <w:szCs w:val="26"/>
                <w:lang w:val="ru-RU"/>
              </w:rPr>
              <w:t>Помощник воспитателя, секретарь учебной части, вожатый.</w:t>
            </w:r>
          </w:p>
          <w:p w:rsidR="00106569" w:rsidRPr="00106569" w:rsidRDefault="00106569" w:rsidP="00726D84">
            <w:pPr>
              <w:spacing w:after="0" w:line="280" w:lineRule="exact"/>
              <w:ind w:firstLine="5"/>
              <w:jc w:val="both"/>
              <w:rPr>
                <w:rFonts w:ascii="PT Astra Serif" w:hAnsi="PT Astra Serif" w:cs="Times New Roman"/>
                <w:sz w:val="26"/>
                <w:szCs w:val="26"/>
              </w:rPr>
            </w:pPr>
            <w:r w:rsidRPr="00106569">
              <w:rPr>
                <w:rFonts w:ascii="PT Astra Serif" w:hAnsi="PT Astra Serif" w:cs="Times New Roman"/>
                <w:sz w:val="26"/>
                <w:szCs w:val="26"/>
              </w:rPr>
              <w:t>К = 0,00</w:t>
            </w:r>
          </w:p>
        </w:tc>
      </w:tr>
    </w:tbl>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7" w:name="sub_101012"/>
      <w:r w:rsidRPr="00106569">
        <w:rPr>
          <w:rFonts w:ascii="PT Astra Serif" w:hAnsi="PT Astra Serif" w:cs="Times New Roman"/>
          <w:sz w:val="26"/>
          <w:szCs w:val="26"/>
          <w:lang w:val="ru-RU"/>
        </w:rPr>
        <w:t xml:space="preserve">Должности, отнесённые к профессиональной квалификационной группе «Должности работников учебно-вспомогательного персонала </w:t>
      </w:r>
      <w:r w:rsidRPr="00106569">
        <w:rPr>
          <w:rFonts w:ascii="PT Astra Serif" w:hAnsi="PT Astra Serif" w:cs="Times New Roman"/>
          <w:sz w:val="26"/>
          <w:szCs w:val="26"/>
          <w:lang w:val="ru-RU"/>
        </w:rPr>
        <w:br/>
        <w:t>второго уровня»</w:t>
      </w:r>
      <w:bookmarkEnd w:id="67"/>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20"/>
        <w:gridCol w:w="6419"/>
      </w:tblGrid>
      <w:tr w:rsidR="00106569" w:rsidRPr="00106569" w:rsidTr="00726D84">
        <w:trPr>
          <w:trHeight w:val="57"/>
        </w:trPr>
        <w:tc>
          <w:tcPr>
            <w:tcW w:w="3220" w:type="dxa"/>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Квалификационные</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уровни</w:t>
            </w:r>
            <w:proofErr w:type="spellEnd"/>
          </w:p>
        </w:tc>
        <w:tc>
          <w:tcPr>
            <w:tcW w:w="6419" w:type="dxa"/>
          </w:tcPr>
          <w:p w:rsidR="00106569" w:rsidRPr="00106569" w:rsidRDefault="00106569" w:rsidP="00726D84">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квалификационным уровням, и повышающие коэффициенты (К)</w:t>
            </w:r>
          </w:p>
        </w:tc>
      </w:tr>
      <w:tr w:rsidR="00106569" w:rsidRPr="00106569" w:rsidTr="00726D84">
        <w:tblPrEx>
          <w:tblBorders>
            <w:bottom w:val="single" w:sz="4" w:space="0" w:color="auto"/>
            <w:insideH w:val="none" w:sz="0" w:space="0" w:color="auto"/>
            <w:insideV w:val="none" w:sz="0" w:space="0" w:color="auto"/>
          </w:tblBorders>
        </w:tblPrEx>
        <w:trPr>
          <w:trHeight w:val="57"/>
          <w:tblHeader/>
        </w:trPr>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1</w:t>
            </w:r>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2</w:t>
            </w:r>
          </w:p>
        </w:tc>
      </w:tr>
      <w:tr w:rsidR="00106569" w:rsidRPr="00106569" w:rsidTr="00726D84">
        <w:tblPrEx>
          <w:tblBorders>
            <w:bottom w:val="single" w:sz="4" w:space="0" w:color="auto"/>
            <w:insideH w:val="none" w:sz="0" w:space="0" w:color="auto"/>
            <w:insideV w:val="none" w:sz="0" w:space="0" w:color="auto"/>
          </w:tblBorders>
        </w:tblPrEx>
        <w:trPr>
          <w:trHeight w:val="57"/>
        </w:trPr>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Младший воспитатель, дежурный по режиму.</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0,22</w:t>
            </w:r>
          </w:p>
        </w:tc>
      </w:tr>
      <w:tr w:rsidR="00106569" w:rsidRPr="00106569" w:rsidTr="00726D84">
        <w:tblPrEx>
          <w:tblBorders>
            <w:bottom w:val="single" w:sz="4" w:space="0" w:color="auto"/>
            <w:insideH w:val="none" w:sz="0" w:space="0" w:color="auto"/>
            <w:insideV w:val="none" w:sz="0" w:space="0" w:color="auto"/>
          </w:tblBorders>
        </w:tblPrEx>
        <w:trPr>
          <w:trHeight w:val="57"/>
        </w:trPr>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Диспетчер образовательного учреждения, старший дежурный по режиму.</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0,24</w:t>
            </w:r>
          </w:p>
        </w:tc>
      </w:tr>
    </w:tbl>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bookmarkStart w:id="68" w:name="sub_10102"/>
      <w:r w:rsidRPr="00106569">
        <w:rPr>
          <w:rFonts w:ascii="PT Astra Serif" w:hAnsi="PT Astra Serif" w:cs="Times New Roman"/>
          <w:sz w:val="26"/>
          <w:szCs w:val="26"/>
          <w:lang w:val="ru-RU"/>
        </w:rPr>
        <w:t xml:space="preserve">2. По должностям, отнесённым к </w:t>
      </w:r>
      <w:hyperlink r:id="rId33"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должностей педагогических работников: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 xml:space="preserve">2.1. Базовый оклад (базовый должностной оклад), базовая ставка заработной платы: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9894 рубля - для образовательных организаций дополнительного образования;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9241 рубль - для общеобразовательных организаций (за исключением дошкольных групп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10135 рублей – для дошкольных образовательных организаций и дошкольных групп общеобразовательных организаций;</w:t>
      </w:r>
    </w:p>
    <w:p w:rsidR="00106569" w:rsidRPr="00106569" w:rsidRDefault="00106569" w:rsidP="00106569">
      <w:pPr>
        <w:spacing w:after="0" w:line="280" w:lineRule="exact"/>
        <w:ind w:left="708"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9894 рубля - для иных образовательных организаций.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69" w:name="sub_101021"/>
      <w:bookmarkEnd w:id="68"/>
      <w:r w:rsidRPr="00106569">
        <w:rPr>
          <w:rFonts w:ascii="PT Astra Serif" w:hAnsi="PT Astra Serif" w:cs="Times New Roman"/>
          <w:sz w:val="26"/>
          <w:szCs w:val="26"/>
          <w:lang w:val="ru-RU"/>
        </w:rPr>
        <w:t>Должности, отнесённые к профессиональной квалификационной группе «Должности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6839"/>
      </w:tblGrid>
      <w:tr w:rsidR="00106569" w:rsidRPr="00106569" w:rsidTr="00726D84">
        <w:tc>
          <w:tcPr>
            <w:tcW w:w="2800" w:type="dxa"/>
            <w:tcBorders>
              <w:top w:val="single" w:sz="4" w:space="0" w:color="auto"/>
              <w:bottom w:val="single" w:sz="4" w:space="0" w:color="auto"/>
              <w:right w:val="single" w:sz="4" w:space="0" w:color="auto"/>
            </w:tcBorders>
          </w:tcPr>
          <w:bookmarkEnd w:id="69"/>
          <w:p w:rsidR="00106569" w:rsidRPr="00106569" w:rsidRDefault="00106569" w:rsidP="00726D84">
            <w:pPr>
              <w:spacing w:after="0" w:line="280" w:lineRule="exact"/>
              <w:ind w:firstLine="720"/>
              <w:jc w:val="both"/>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Квалификационные</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уровни</w:t>
            </w:r>
            <w:proofErr w:type="spellEnd"/>
          </w:p>
        </w:tc>
        <w:tc>
          <w:tcPr>
            <w:tcW w:w="683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квалификационным уровням, и повышающие коэффициенты (К)</w:t>
            </w:r>
          </w:p>
        </w:tc>
      </w:tr>
      <w:tr w:rsidR="00106569" w:rsidRPr="00106569" w:rsidTr="00726D84">
        <w:tc>
          <w:tcPr>
            <w:tcW w:w="280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83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Инструктор по труду, инструктор по физической культуре, музыкальный руководитель, старший вожатый. </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280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83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Концертмейстер, педагог дополнительного образования, педагог-организатор, социальный педагог, </w:t>
            </w:r>
          </w:p>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тренер-преподаватель, инструктор-методист. </w:t>
            </w:r>
          </w:p>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К = 0,03</w:t>
            </w:r>
          </w:p>
        </w:tc>
      </w:tr>
      <w:tr w:rsidR="00106569" w:rsidRPr="00106569" w:rsidTr="00726D84">
        <w:tc>
          <w:tcPr>
            <w:tcW w:w="280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83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Воспитатель, педагог-психолог, старший тренер-преподаватель, мастер производственного обучения, методист, старший инструктор-методист, старший педагог дополнительного образования. </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0,05</w:t>
            </w:r>
          </w:p>
        </w:tc>
      </w:tr>
      <w:tr w:rsidR="00106569" w:rsidRPr="00106569" w:rsidTr="00726D84">
        <w:tc>
          <w:tcPr>
            <w:tcW w:w="280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4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83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rsidRPr="00106569">
              <w:rPr>
                <w:rFonts w:ascii="PT Astra Serif" w:hAnsi="PT Astra Serif" w:cs="Times New Roman"/>
                <w:sz w:val="26"/>
                <w:szCs w:val="26"/>
                <w:lang w:val="ru-RU"/>
              </w:rPr>
              <w:t>тьютор</w:t>
            </w:r>
            <w:proofErr w:type="spellEnd"/>
            <w:r w:rsidRPr="00106569">
              <w:rPr>
                <w:rFonts w:ascii="PT Astra Serif" w:hAnsi="PT Astra Serif" w:cs="Times New Roman"/>
                <w:sz w:val="26"/>
                <w:szCs w:val="26"/>
                <w:lang w:val="ru-RU"/>
              </w:rPr>
              <w:t xml:space="preserve">. </w:t>
            </w:r>
            <w:proofErr w:type="gramEnd"/>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0,06</w:t>
            </w:r>
          </w:p>
        </w:tc>
      </w:tr>
    </w:tbl>
    <w:p w:rsidR="00106569" w:rsidRPr="00106569" w:rsidRDefault="00106569" w:rsidP="00106569">
      <w:pPr>
        <w:spacing w:after="0" w:line="280" w:lineRule="exact"/>
        <w:ind w:firstLine="720"/>
        <w:jc w:val="both"/>
        <w:rPr>
          <w:rFonts w:ascii="PT Astra Serif" w:hAnsi="PT Astra Serif" w:cs="Times New Roman"/>
          <w:sz w:val="26"/>
          <w:szCs w:val="26"/>
        </w:rPr>
      </w:pPr>
    </w:p>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bookmarkStart w:id="70" w:name="sub_10103"/>
      <w:r w:rsidRPr="00106569">
        <w:rPr>
          <w:rFonts w:ascii="PT Astra Serif" w:hAnsi="PT Astra Serif" w:cs="Times New Roman"/>
          <w:sz w:val="26"/>
          <w:szCs w:val="26"/>
          <w:lang w:val="ru-RU"/>
        </w:rPr>
        <w:t>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отнесённым к </w:t>
      </w:r>
      <w:hyperlink r:id="rId34"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должностей руководителей структурных подразделений:</w:t>
      </w:r>
    </w:p>
    <w:bookmarkEnd w:id="70"/>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3.1. Базовый оклад (базовый должностной оклад), базовая ставка заработной платы:</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10359 рублей – для общеобразовательных организаций, дошкольных образовательных организаций (дошкольных групп общеобразовательных организаций)</w:t>
      </w:r>
      <w:proofErr w:type="gramStart"/>
      <w:r w:rsidRPr="00106569">
        <w:rPr>
          <w:rFonts w:ascii="PT Astra Serif" w:hAnsi="PT Astra Serif" w:cs="Times New Roman"/>
          <w:sz w:val="26"/>
          <w:szCs w:val="26"/>
          <w:lang w:val="ru-RU"/>
        </w:rPr>
        <w:t xml:space="preserve"> ;</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9390 рублей – для иных образовательных учреждений.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71" w:name="sub_101031"/>
      <w:r w:rsidRPr="00106569">
        <w:rPr>
          <w:rFonts w:ascii="PT Astra Serif" w:hAnsi="PT Astra Serif" w:cs="Times New Roman"/>
          <w:sz w:val="26"/>
          <w:szCs w:val="26"/>
          <w:lang w:val="ru-RU"/>
        </w:rPr>
        <w:t>Должности, отнесённые к профессиональной квалификационной группе «Должности руководителей структурных подразделений»</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419"/>
      </w:tblGrid>
      <w:tr w:rsidR="00106569" w:rsidRPr="00106569" w:rsidTr="00726D84">
        <w:tc>
          <w:tcPr>
            <w:tcW w:w="3220" w:type="dxa"/>
            <w:tcBorders>
              <w:top w:val="single" w:sz="4" w:space="0" w:color="auto"/>
              <w:bottom w:val="single" w:sz="4" w:space="0" w:color="auto"/>
              <w:right w:val="single" w:sz="4" w:space="0" w:color="auto"/>
            </w:tcBorders>
          </w:tcPr>
          <w:bookmarkEnd w:id="71"/>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Квалификационные</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уровни</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квалификационным уровням, и повышающие коэффициенты (К)</w:t>
            </w:r>
          </w:p>
        </w:tc>
      </w:tr>
      <w:tr w:rsidR="00106569" w:rsidRPr="00106569" w:rsidTr="00726D84">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w:t>
            </w:r>
            <w:r w:rsidRPr="00106569">
              <w:rPr>
                <w:rFonts w:ascii="PT Astra Serif" w:hAnsi="PT Astra Serif" w:cs="Times New Roman"/>
                <w:sz w:val="26"/>
                <w:szCs w:val="26"/>
                <w:lang w:val="ru-RU"/>
              </w:rPr>
              <w:lastRenderedPageBreak/>
              <w:t>общеобразовательную программу и образовательную программу дополнительного образования детей.</w:t>
            </w:r>
            <w:proofErr w:type="gramEnd"/>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lastRenderedPageBreak/>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p w:rsidR="00106569" w:rsidRPr="00106569" w:rsidRDefault="00106569" w:rsidP="00726D84">
            <w:pPr>
              <w:spacing w:after="0" w:line="280" w:lineRule="exact"/>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 </w:t>
            </w:r>
            <w:proofErr w:type="gramEnd"/>
          </w:p>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старший мастер профессиональной образовательной организации  (подразделения).</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0,07</w:t>
            </w:r>
          </w:p>
        </w:tc>
      </w:tr>
      <w:tr w:rsidR="00106569" w:rsidRPr="00106569" w:rsidTr="00726D84">
        <w:tc>
          <w:tcPr>
            <w:tcW w:w="322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641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p>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К = 0,25</w:t>
            </w:r>
          </w:p>
        </w:tc>
      </w:tr>
    </w:tbl>
    <w:p w:rsidR="00106569" w:rsidRPr="00106569" w:rsidRDefault="00106569" w:rsidP="00106569">
      <w:pPr>
        <w:tabs>
          <w:tab w:val="left" w:pos="5675"/>
        </w:tabs>
        <w:spacing w:after="0" w:line="280" w:lineRule="exact"/>
        <w:ind w:firstLine="720"/>
        <w:jc w:val="both"/>
        <w:rPr>
          <w:rFonts w:ascii="PT Astra Serif" w:hAnsi="PT Astra Serif" w:cs="Times New Roman"/>
          <w:sz w:val="26"/>
          <w:szCs w:val="26"/>
        </w:rPr>
      </w:pPr>
      <w:bookmarkStart w:id="72" w:name="sub_10200"/>
      <w:r w:rsidRPr="00106569">
        <w:rPr>
          <w:rFonts w:ascii="PT Astra Serif" w:hAnsi="PT Astra Serif" w:cs="Times New Roman"/>
          <w:sz w:val="26"/>
          <w:szCs w:val="26"/>
        </w:rPr>
        <w:tab/>
      </w:r>
    </w:p>
    <w:p w:rsidR="00106569" w:rsidRPr="00106569" w:rsidRDefault="00106569" w:rsidP="00106569">
      <w:pPr>
        <w:spacing w:after="0" w:line="280" w:lineRule="exact"/>
        <w:ind w:firstLine="720"/>
        <w:jc w:val="both"/>
        <w:rPr>
          <w:rFonts w:ascii="PT Astra Serif" w:hAnsi="PT Astra Serif" w:cs="Times New Roman"/>
          <w:sz w:val="26"/>
          <w:szCs w:val="26"/>
        </w:rPr>
      </w:pPr>
    </w:p>
    <w:p w:rsidR="00106569" w:rsidRPr="00106569" w:rsidRDefault="00106569" w:rsidP="00106569">
      <w:pPr>
        <w:spacing w:after="0" w:line="280" w:lineRule="exact"/>
        <w:ind w:firstLine="720"/>
        <w:jc w:val="both"/>
        <w:rPr>
          <w:rFonts w:ascii="PT Astra Serif" w:hAnsi="PT Astra Serif" w:cs="Times New Roman"/>
          <w:sz w:val="26"/>
          <w:szCs w:val="26"/>
        </w:rPr>
        <w:sectPr w:rsidR="00106569" w:rsidRPr="00106569" w:rsidSect="007E740C">
          <w:pgSz w:w="11907" w:h="16840" w:code="9"/>
          <w:pgMar w:top="1134" w:right="680" w:bottom="1134" w:left="1588" w:header="709" w:footer="709" w:gutter="0"/>
          <w:pgNumType w:start="1"/>
          <w:cols w:space="720"/>
          <w:noEndnote/>
          <w:titlePg/>
        </w:sectPr>
      </w:pPr>
    </w:p>
    <w:p w:rsidR="00106569" w:rsidRPr="00106569" w:rsidRDefault="00106569" w:rsidP="00106569">
      <w:pPr>
        <w:spacing w:after="0" w:line="280" w:lineRule="exact"/>
        <w:ind w:left="5940"/>
        <w:jc w:val="both"/>
        <w:outlineLvl w:val="0"/>
        <w:rPr>
          <w:rFonts w:ascii="PT Astra Serif" w:hAnsi="PT Astra Serif" w:cs="Times New Roman"/>
          <w:sz w:val="26"/>
          <w:szCs w:val="26"/>
        </w:rPr>
      </w:pPr>
      <w:r w:rsidRPr="00106569">
        <w:rPr>
          <w:rFonts w:ascii="PT Astra Serif" w:hAnsi="PT Astra Serif" w:cs="Times New Roman"/>
          <w:sz w:val="26"/>
          <w:szCs w:val="26"/>
        </w:rPr>
        <w:lastRenderedPageBreak/>
        <w:t>ПРИЛОЖЕНИЕ № 2</w:t>
      </w:r>
    </w:p>
    <w:bookmarkEnd w:id="72"/>
    <w:p w:rsidR="00106569" w:rsidRPr="00106569" w:rsidRDefault="00106569" w:rsidP="00106569">
      <w:pPr>
        <w:spacing w:after="0" w:line="280" w:lineRule="exact"/>
        <w:ind w:left="5940"/>
        <w:jc w:val="both"/>
        <w:rPr>
          <w:rFonts w:ascii="PT Astra Serif" w:hAnsi="PT Astra Serif" w:cs="Times New Roman"/>
          <w:sz w:val="26"/>
          <w:szCs w:val="26"/>
        </w:rPr>
      </w:pPr>
      <w:proofErr w:type="gramStart"/>
      <w:r w:rsidRPr="00106569">
        <w:rPr>
          <w:rFonts w:ascii="PT Astra Serif" w:hAnsi="PT Astra Serif" w:cs="Times New Roman"/>
          <w:sz w:val="26"/>
          <w:szCs w:val="26"/>
        </w:rPr>
        <w:t>к</w:t>
      </w:r>
      <w:proofErr w:type="gramEnd"/>
      <w:r w:rsidRPr="00106569">
        <w:rPr>
          <w:rFonts w:ascii="PT Astra Serif" w:hAnsi="PT Astra Serif" w:cs="Times New Roman"/>
          <w:sz w:val="26"/>
          <w:szCs w:val="26"/>
        </w:rPr>
        <w:t xml:space="preserve"> </w:t>
      </w:r>
      <w:hyperlink w:anchor="sub_1000" w:history="1">
        <w:proofErr w:type="spellStart"/>
        <w:r w:rsidRPr="00106569">
          <w:rPr>
            <w:rStyle w:val="ad"/>
            <w:rFonts w:ascii="PT Astra Serif" w:hAnsi="PT Astra Serif"/>
            <w:color w:val="auto"/>
            <w:sz w:val="26"/>
            <w:szCs w:val="26"/>
          </w:rPr>
          <w:t>Положению</w:t>
        </w:r>
        <w:proofErr w:type="spellEnd"/>
      </w:hyperlink>
    </w:p>
    <w:p w:rsidR="00106569" w:rsidRPr="00106569" w:rsidRDefault="00106569" w:rsidP="00106569">
      <w:pPr>
        <w:spacing w:after="0" w:line="280" w:lineRule="exact"/>
        <w:ind w:firstLine="720"/>
        <w:jc w:val="both"/>
        <w:rPr>
          <w:rFonts w:ascii="PT Astra Serif" w:hAnsi="PT Astra Serif" w:cs="Times New Roman"/>
          <w:sz w:val="26"/>
          <w:szCs w:val="26"/>
        </w:rPr>
      </w:pPr>
    </w:p>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РАЗМЕРЫ</w:t>
      </w:r>
      <w:r w:rsidRPr="00106569">
        <w:rPr>
          <w:rFonts w:ascii="PT Astra Serif" w:hAnsi="PT Astra Serif" w:cs="Times New Roman"/>
          <w:sz w:val="26"/>
          <w:szCs w:val="26"/>
          <w:lang w:val="ru-RU"/>
        </w:rPr>
        <w:br/>
        <w:t xml:space="preserve">базовых окладов (базовых должностных окладов) работников областных государственных, муниципальных </w:t>
      </w:r>
      <w:r w:rsidRPr="00106569">
        <w:rPr>
          <w:rFonts w:ascii="PT Astra Serif" w:hAnsi="PT Astra Serif" w:cs="Times New Roman"/>
          <w:color w:val="000000" w:themeColor="text1"/>
          <w:sz w:val="26"/>
          <w:szCs w:val="26"/>
          <w:lang w:val="ru-RU"/>
        </w:rPr>
        <w:t xml:space="preserve">учреждений дополнительного образования </w:t>
      </w:r>
      <w:r w:rsidRPr="00106569">
        <w:rPr>
          <w:rFonts w:ascii="PT Astra Serif" w:hAnsi="PT Astra Serif" w:cs="Times New Roman"/>
          <w:sz w:val="26"/>
          <w:szCs w:val="26"/>
          <w:lang w:val="ru-RU"/>
        </w:rPr>
        <w:t>муниципального образования «Сенгилеевский район» Ульяновской области по общеотраслевым профессиям рабочих и должностям служащих</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группам, утверждённым приказами Министерства здравоохранения и социального развития Российской Федерации </w:t>
      </w:r>
      <w:hyperlink r:id="rId35" w:history="1">
        <w:r w:rsidRPr="00106569">
          <w:rPr>
            <w:rStyle w:val="ad"/>
            <w:rFonts w:ascii="PT Astra Serif" w:hAnsi="PT Astra Serif"/>
            <w:color w:val="auto"/>
            <w:sz w:val="26"/>
            <w:szCs w:val="26"/>
            <w:lang w:val="ru-RU"/>
          </w:rPr>
          <w:t>от 29.05.2008 №</w:t>
        </w:r>
        <w:r w:rsidRPr="00106569">
          <w:rPr>
            <w:rStyle w:val="ad"/>
            <w:rFonts w:ascii="PT Astra Serif" w:hAnsi="PT Astra Serif"/>
            <w:color w:val="auto"/>
            <w:sz w:val="26"/>
            <w:szCs w:val="26"/>
          </w:rPr>
          <w:t> </w:t>
        </w:r>
        <w:r w:rsidRPr="00106569">
          <w:rPr>
            <w:rStyle w:val="ad"/>
            <w:rFonts w:ascii="PT Astra Serif" w:hAnsi="PT Astra Serif"/>
            <w:color w:val="auto"/>
            <w:sz w:val="26"/>
            <w:szCs w:val="26"/>
            <w:lang w:val="ru-RU"/>
          </w:rPr>
          <w:t>247н</w:t>
        </w:r>
      </w:hyperlink>
      <w:r w:rsidRPr="00106569">
        <w:rPr>
          <w:rFonts w:ascii="PT Astra Serif" w:hAnsi="PT Astra Serif" w:cs="Times New Roman"/>
          <w:sz w:val="26"/>
          <w:szCs w:val="26"/>
          <w:lang w:val="ru-RU"/>
        </w:rPr>
        <w:t xml:space="preserve"> «Об утверждении профессиональных квалификационных групп общеотраслевых должностей руководителей, специалистов и служащих» и </w:t>
      </w:r>
      <w:hyperlink r:id="rId36" w:history="1">
        <w:r w:rsidRPr="00106569">
          <w:rPr>
            <w:rStyle w:val="ad"/>
            <w:rFonts w:ascii="PT Astra Serif" w:hAnsi="PT Astra Serif"/>
            <w:color w:val="auto"/>
            <w:sz w:val="26"/>
            <w:szCs w:val="26"/>
            <w:lang w:val="ru-RU"/>
          </w:rPr>
          <w:t>от 29.05.2008 №</w:t>
        </w:r>
        <w:r w:rsidRPr="00106569">
          <w:rPr>
            <w:rStyle w:val="ad"/>
            <w:rFonts w:ascii="PT Astra Serif" w:hAnsi="PT Astra Serif"/>
            <w:color w:val="auto"/>
            <w:sz w:val="26"/>
            <w:szCs w:val="26"/>
          </w:rPr>
          <w:t> </w:t>
        </w:r>
        <w:r w:rsidRPr="00106569">
          <w:rPr>
            <w:rStyle w:val="ad"/>
            <w:rFonts w:ascii="PT Astra Serif" w:hAnsi="PT Astra Serif"/>
            <w:color w:val="auto"/>
            <w:sz w:val="26"/>
            <w:szCs w:val="26"/>
            <w:lang w:val="ru-RU"/>
          </w:rPr>
          <w:t>248н</w:t>
        </w:r>
      </w:hyperlink>
      <w:r w:rsidRPr="00106569">
        <w:rPr>
          <w:rFonts w:ascii="PT Astra Serif" w:hAnsi="PT Astra Serif" w:cs="Times New Roman"/>
          <w:sz w:val="26"/>
          <w:szCs w:val="26"/>
          <w:lang w:val="ru-RU"/>
        </w:rPr>
        <w:t xml:space="preserve"> «Об утверждении профессиональных квалификационных групп общеотраслевых профессий рабочих».</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73" w:name="sub_10201"/>
      <w:r w:rsidRPr="00106569">
        <w:rPr>
          <w:rFonts w:ascii="PT Astra Serif" w:hAnsi="PT Astra Serif" w:cs="Times New Roman"/>
          <w:sz w:val="26"/>
          <w:szCs w:val="26"/>
          <w:lang w:val="ru-RU"/>
        </w:rPr>
        <w:t>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профессиям рабочих, отнесённым к </w:t>
      </w:r>
      <w:hyperlink r:id="rId37"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профессий рабочих первого уровня, базовый оклад – 4989 рублей.</w:t>
      </w:r>
    </w:p>
    <w:bookmarkEnd w:id="73"/>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профессии рабочих первого уровня»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859"/>
      </w:tblGrid>
      <w:tr w:rsidR="00106569" w:rsidRPr="00106569" w:rsidTr="00726D84">
        <w:tc>
          <w:tcPr>
            <w:tcW w:w="378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585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c>
          <w:tcPr>
            <w:tcW w:w="378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
          <w:p w:rsidR="00106569" w:rsidRPr="00106569" w:rsidRDefault="00106569" w:rsidP="00726D84">
            <w:pPr>
              <w:spacing w:after="0" w:line="280" w:lineRule="exact"/>
              <w:rPr>
                <w:rFonts w:ascii="PT Astra Serif" w:hAnsi="PT Astra Serif" w:cs="Times New Roman"/>
                <w:sz w:val="26"/>
                <w:szCs w:val="26"/>
              </w:rPr>
            </w:pPr>
            <w:proofErr w:type="spellStart"/>
            <w:r w:rsidRPr="00106569">
              <w:rPr>
                <w:rFonts w:ascii="PT Astra Serif" w:hAnsi="PT Astra Serif" w:cs="Times New Roman"/>
                <w:sz w:val="26"/>
                <w:szCs w:val="26"/>
              </w:rPr>
              <w:t>уровень</w:t>
            </w:r>
            <w:proofErr w:type="spellEnd"/>
          </w:p>
        </w:tc>
        <w:tc>
          <w:tcPr>
            <w:tcW w:w="585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Повышающий коэффициент в соответствии с разрядами </w:t>
            </w:r>
            <w:hyperlink r:id="rId38" w:history="1">
              <w:r w:rsidRPr="00106569">
                <w:rPr>
                  <w:rStyle w:val="ad"/>
                  <w:rFonts w:ascii="PT Astra Serif" w:hAnsi="PT Astra Serif"/>
                  <w:color w:val="auto"/>
                  <w:sz w:val="26"/>
                  <w:szCs w:val="26"/>
                  <w:lang w:val="ru-RU"/>
                </w:rPr>
                <w:t>Единого тарифно-квалификационного справочника</w:t>
              </w:r>
            </w:hyperlink>
            <w:r w:rsidRPr="00106569">
              <w:rPr>
                <w:rFonts w:ascii="PT Astra Serif" w:hAnsi="PT Astra Serif" w:cs="Times New Roman"/>
                <w:sz w:val="26"/>
                <w:szCs w:val="26"/>
                <w:lang w:val="ru-RU"/>
              </w:rPr>
              <w:t xml:space="preserve"> работ и профессий рабочих (далее - ЕТКС) по характеристике (примерам) работ:</w:t>
            </w:r>
          </w:p>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1 разряд ЕТКС – К = 0,00</w:t>
            </w:r>
          </w:p>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2 разряд ЕТКС – К = 0,07</w:t>
            </w:r>
          </w:p>
          <w:p w:rsidR="00106569" w:rsidRPr="00106569" w:rsidRDefault="00106569" w:rsidP="00726D84">
            <w:pPr>
              <w:spacing w:after="0" w:line="280" w:lineRule="exact"/>
              <w:ind w:firstLine="12"/>
              <w:jc w:val="both"/>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разряд</w:t>
            </w:r>
            <w:proofErr w:type="spellEnd"/>
            <w:r w:rsidRPr="00106569">
              <w:rPr>
                <w:rFonts w:ascii="PT Astra Serif" w:hAnsi="PT Astra Serif" w:cs="Times New Roman"/>
                <w:sz w:val="26"/>
                <w:szCs w:val="26"/>
              </w:rPr>
              <w:t xml:space="preserve"> ЕТКС – К = 0,14</w:t>
            </w:r>
          </w:p>
        </w:tc>
      </w:tr>
      <w:tr w:rsidR="00106569" w:rsidRPr="00106569" w:rsidTr="00726D84">
        <w:tc>
          <w:tcPr>
            <w:tcW w:w="3780"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 xml:space="preserve">2 квалификационный </w:t>
            </w:r>
            <w:r w:rsidRPr="00106569">
              <w:rPr>
                <w:rFonts w:ascii="PT Astra Serif" w:hAnsi="PT Astra Serif" w:cs="Times New Roman"/>
                <w:sz w:val="26"/>
                <w:szCs w:val="26"/>
                <w:lang w:val="ru-RU"/>
              </w:rPr>
              <w:br/>
              <w:t>уровень (профессии рабочих, отнесённые к 1 квалификационному уровню, при выполнении работ по профессии с производным наименованием «старший» (старший по смене)</w:t>
            </w:r>
            <w:proofErr w:type="gramEnd"/>
          </w:p>
        </w:tc>
        <w:tc>
          <w:tcPr>
            <w:tcW w:w="5859"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Повышающий коэффициент в соответствии с разрядами </w:t>
            </w:r>
            <w:hyperlink r:id="rId39" w:history="1">
              <w:r w:rsidRPr="00106569">
                <w:rPr>
                  <w:rStyle w:val="ad"/>
                  <w:rFonts w:ascii="PT Astra Serif" w:hAnsi="PT Astra Serif"/>
                  <w:color w:val="auto"/>
                  <w:sz w:val="26"/>
                  <w:szCs w:val="26"/>
                  <w:lang w:val="ru-RU"/>
                </w:rPr>
                <w:t>ЕТКС</w:t>
              </w:r>
            </w:hyperlink>
            <w:r w:rsidRPr="00106569">
              <w:rPr>
                <w:rFonts w:ascii="PT Astra Serif" w:hAnsi="PT Astra Serif" w:cs="Times New Roman"/>
                <w:sz w:val="26"/>
                <w:szCs w:val="26"/>
                <w:lang w:val="ru-RU"/>
              </w:rPr>
              <w:t xml:space="preserve"> по характеристике (примерам) работ:</w:t>
            </w:r>
          </w:p>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1 разряд ЕТКС – К = 0,05</w:t>
            </w:r>
          </w:p>
          <w:p w:rsidR="00106569" w:rsidRPr="00106569" w:rsidRDefault="00106569" w:rsidP="00726D84">
            <w:pPr>
              <w:spacing w:after="0" w:line="280" w:lineRule="exact"/>
              <w:ind w:firstLine="12"/>
              <w:jc w:val="both"/>
              <w:rPr>
                <w:rFonts w:ascii="PT Astra Serif" w:hAnsi="PT Astra Serif" w:cs="Times New Roman"/>
                <w:sz w:val="26"/>
                <w:szCs w:val="26"/>
                <w:lang w:val="ru-RU"/>
              </w:rPr>
            </w:pPr>
            <w:r w:rsidRPr="00106569">
              <w:rPr>
                <w:rFonts w:ascii="PT Astra Serif" w:hAnsi="PT Astra Serif" w:cs="Times New Roman"/>
                <w:sz w:val="26"/>
                <w:szCs w:val="26"/>
                <w:lang w:val="ru-RU"/>
              </w:rPr>
              <w:t>2 разряд ЕТКС – К = 0,12</w:t>
            </w:r>
          </w:p>
          <w:p w:rsidR="00106569" w:rsidRPr="00106569" w:rsidRDefault="00106569" w:rsidP="00726D84">
            <w:pPr>
              <w:spacing w:after="0" w:line="280" w:lineRule="exact"/>
              <w:ind w:firstLine="12"/>
              <w:jc w:val="both"/>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разряд</w:t>
            </w:r>
            <w:proofErr w:type="spellEnd"/>
            <w:r w:rsidRPr="00106569">
              <w:rPr>
                <w:rFonts w:ascii="PT Astra Serif" w:hAnsi="PT Astra Serif" w:cs="Times New Roman"/>
                <w:sz w:val="26"/>
                <w:szCs w:val="26"/>
              </w:rPr>
              <w:t xml:space="preserve"> ЕТКС – К = 0,19</w:t>
            </w:r>
          </w:p>
        </w:tc>
      </w:tr>
    </w:tbl>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74" w:name="sub_10202"/>
      <w:r w:rsidRPr="00106569">
        <w:rPr>
          <w:rFonts w:ascii="PT Astra Serif" w:hAnsi="PT Astra Serif" w:cs="Times New Roman"/>
          <w:sz w:val="26"/>
          <w:szCs w:val="26"/>
          <w:lang w:val="ru-RU"/>
        </w:rPr>
        <w:t>2.</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профессиям рабочих, отнесённым к </w:t>
      </w:r>
      <w:hyperlink r:id="rId40"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профессий рабочих второго уровня, базовый оклад – 5899 рублей.</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bookmarkEnd w:id="74"/>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профессии рабочих второго уровня»</w:t>
      </w:r>
    </w:p>
    <w:tbl>
      <w:tblPr>
        <w:tblW w:w="957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892"/>
        <w:gridCol w:w="4678"/>
      </w:tblGrid>
      <w:tr w:rsidR="00106569" w:rsidRPr="00106569" w:rsidTr="00726D84">
        <w:trPr>
          <w:trHeight w:val="57"/>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rPr>
          <w:trHeight w:val="57"/>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rPr>
          <w:trHeight w:val="57"/>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0,10</w:t>
            </w:r>
          </w:p>
        </w:tc>
      </w:tr>
      <w:tr w:rsidR="00106569" w:rsidRPr="00106569" w:rsidTr="00726D84">
        <w:trPr>
          <w:trHeight w:val="57"/>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0,20</w:t>
            </w:r>
          </w:p>
        </w:tc>
      </w:tr>
      <w:tr w:rsidR="00106569" w:rsidRPr="00106569" w:rsidTr="00726D84">
        <w:trPr>
          <w:trHeight w:val="57"/>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4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0,40</w:t>
            </w:r>
          </w:p>
        </w:tc>
      </w:tr>
      <w:tr w:rsidR="00106569" w:rsidRPr="00106569" w:rsidTr="00726D84">
        <w:tc>
          <w:tcPr>
            <w:tcW w:w="9570" w:type="dxa"/>
            <w:gridSpan w:val="2"/>
            <w:tcBorders>
              <w:top w:val="single" w:sz="4" w:space="0" w:color="auto"/>
              <w:left w:val="nil"/>
              <w:bottom w:val="single" w:sz="4" w:space="0" w:color="auto"/>
              <w:right w:val="nil"/>
            </w:tcBorders>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служащих, отнесённым к </w:t>
            </w:r>
            <w:hyperlink r:id="rId41"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должностей служащих первого уровня, </w:t>
            </w:r>
            <w:r w:rsidRPr="00106569">
              <w:rPr>
                <w:rFonts w:ascii="PT Astra Serif" w:hAnsi="PT Astra Serif" w:cs="Times New Roman"/>
                <w:sz w:val="26"/>
                <w:szCs w:val="26"/>
                <w:lang w:val="ru-RU"/>
              </w:rPr>
              <w:lastRenderedPageBreak/>
              <w:t>базовый должностной оклад – 5300 рублей.</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должности служащих первого уровня»</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lastRenderedPageBreak/>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0,05</w:t>
            </w:r>
          </w:p>
        </w:tc>
      </w:tr>
      <w:tr w:rsidR="00106569" w:rsidRPr="00106569" w:rsidTr="00726D84">
        <w:tc>
          <w:tcPr>
            <w:tcW w:w="9570" w:type="dxa"/>
            <w:gridSpan w:val="2"/>
            <w:tcBorders>
              <w:top w:val="single" w:sz="4" w:space="0" w:color="auto"/>
              <w:left w:val="nil"/>
              <w:bottom w:val="single" w:sz="4" w:space="0" w:color="auto"/>
              <w:right w:val="nil"/>
            </w:tcBorders>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4.</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служащих, отнесённым к </w:t>
            </w:r>
            <w:hyperlink r:id="rId42"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должностей служащих второго уровня, базовый должностной оклад – 5516 рублей.</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должности служащих второго уровня»</w:t>
            </w:r>
          </w:p>
        </w:tc>
      </w:tr>
      <w:tr w:rsidR="00106569" w:rsidRPr="00106569" w:rsidTr="00726D84">
        <w:tc>
          <w:tcPr>
            <w:tcW w:w="4892" w:type="dxa"/>
            <w:tcBorders>
              <w:top w:val="single" w:sz="4" w:space="0" w:color="auto"/>
              <w:bottom w:val="nil"/>
              <w:right w:val="single" w:sz="4" w:space="0" w:color="auto"/>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nil"/>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rPr>
          <w:trHeight w:val="57"/>
          <w:tblHeader/>
        </w:trPr>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r w:rsidRPr="00106569">
              <w:rPr>
                <w:rFonts w:ascii="PT Astra Serif" w:hAnsi="PT Astra Serif" w:cs="Times New Roman"/>
                <w:sz w:val="26"/>
                <w:szCs w:val="26"/>
              </w:rPr>
              <w:t>1</w:t>
            </w:r>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12"/>
              <w:jc w:val="center"/>
              <w:rPr>
                <w:rFonts w:ascii="PT Astra Serif" w:hAnsi="PT Astra Serif" w:cs="Times New Roman"/>
                <w:sz w:val="26"/>
                <w:szCs w:val="26"/>
              </w:rPr>
            </w:pPr>
            <w:r w:rsidRPr="00106569">
              <w:rPr>
                <w:rFonts w:ascii="PT Astra Serif" w:hAnsi="PT Astra Serif" w:cs="Times New Roman"/>
                <w:sz w:val="26"/>
                <w:szCs w:val="26"/>
              </w:rPr>
              <w:t>2</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0,10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0,50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4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0,55</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5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0,65</w:t>
            </w:r>
          </w:p>
        </w:tc>
      </w:tr>
      <w:tr w:rsidR="00106569" w:rsidRPr="00106569" w:rsidTr="00726D84">
        <w:tc>
          <w:tcPr>
            <w:tcW w:w="9570" w:type="dxa"/>
            <w:gridSpan w:val="2"/>
            <w:tcBorders>
              <w:top w:val="single" w:sz="4" w:space="0" w:color="auto"/>
              <w:left w:val="nil"/>
              <w:bottom w:val="single" w:sz="4" w:space="0" w:color="auto"/>
              <w:right w:val="nil"/>
            </w:tcBorders>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5.</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служащих, отнесённым к </w:t>
            </w:r>
            <w:hyperlink r:id="rId43"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должностей служащих третьего уровня, базовый должностной оклад – 6273 рубля.</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должности служащих третьего уровня»</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106"/>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0,10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0,15</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4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0,25</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5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0,30</w:t>
            </w:r>
          </w:p>
        </w:tc>
      </w:tr>
      <w:tr w:rsidR="00106569" w:rsidRPr="00106569" w:rsidTr="00726D84">
        <w:tc>
          <w:tcPr>
            <w:tcW w:w="9570" w:type="dxa"/>
            <w:gridSpan w:val="2"/>
            <w:tcBorders>
              <w:top w:val="single" w:sz="4" w:space="0" w:color="auto"/>
              <w:left w:val="nil"/>
              <w:bottom w:val="single" w:sz="4" w:space="0" w:color="auto"/>
              <w:right w:val="nil"/>
            </w:tcBorders>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6.</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По должностям служащих, отнесённым к </w:t>
            </w:r>
            <w:hyperlink r:id="rId44" w:history="1">
              <w:r w:rsidRPr="00106569">
                <w:rPr>
                  <w:rStyle w:val="ad"/>
                  <w:rFonts w:ascii="PT Astra Serif" w:hAnsi="PT Astra Serif"/>
                  <w:color w:val="auto"/>
                  <w:sz w:val="26"/>
                  <w:szCs w:val="26"/>
                  <w:lang w:val="ru-RU"/>
                </w:rPr>
                <w:t>профессиональной квалификационной группе</w:t>
              </w:r>
            </w:hyperlink>
            <w:r w:rsidRPr="00106569">
              <w:rPr>
                <w:rFonts w:ascii="PT Astra Serif" w:hAnsi="PT Astra Serif" w:cs="Times New Roman"/>
                <w:sz w:val="26"/>
                <w:szCs w:val="26"/>
                <w:lang w:val="ru-RU"/>
              </w:rPr>
              <w:t xml:space="preserve"> общеотраслевых должностей служащих четвёртого уровня, базовый должностной оклад – 8568 рублей.</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Должности, отнесённые к профессиональной квалификационной группе</w:t>
            </w:r>
          </w:p>
          <w:p w:rsidR="00106569" w:rsidRPr="00106569" w:rsidRDefault="00106569" w:rsidP="00726D84">
            <w:pPr>
              <w:spacing w:after="0" w:line="280" w:lineRule="exact"/>
              <w:ind w:firstLine="390"/>
              <w:jc w:val="both"/>
              <w:rPr>
                <w:rFonts w:ascii="PT Astra Serif" w:hAnsi="PT Astra Serif" w:cs="Times New Roman"/>
                <w:sz w:val="26"/>
                <w:szCs w:val="26"/>
                <w:lang w:val="ru-RU"/>
              </w:rPr>
            </w:pPr>
            <w:r w:rsidRPr="00106569">
              <w:rPr>
                <w:rFonts w:ascii="PT Astra Serif" w:hAnsi="PT Astra Serif" w:cs="Times New Roman"/>
                <w:sz w:val="26"/>
                <w:szCs w:val="26"/>
                <w:lang w:val="ru-RU"/>
              </w:rPr>
              <w:t>«Общеотраслевые должности служащих четвёртого уровня»</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center"/>
              <w:rPr>
                <w:rFonts w:ascii="PT Astra Serif" w:hAnsi="PT Astra Serif" w:cs="Times New Roman"/>
                <w:sz w:val="26"/>
                <w:szCs w:val="26"/>
              </w:rPr>
            </w:pPr>
            <w:proofErr w:type="spellStart"/>
            <w:r w:rsidRPr="00106569">
              <w:rPr>
                <w:rFonts w:ascii="PT Astra Serif" w:hAnsi="PT Astra Serif" w:cs="Times New Roman"/>
                <w:sz w:val="26"/>
                <w:szCs w:val="26"/>
              </w:rPr>
              <w:t>Повышающий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коэффициент</w:t>
            </w:r>
            <w:proofErr w:type="spellEnd"/>
            <w:r w:rsidRPr="00106569">
              <w:rPr>
                <w:rFonts w:ascii="PT Astra Serif" w:hAnsi="PT Astra Serif" w:cs="Times New Roman"/>
                <w:sz w:val="26"/>
                <w:szCs w:val="26"/>
              </w:rPr>
              <w:t xml:space="preserve"> (К)</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1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0,00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jc w:val="both"/>
              <w:rPr>
                <w:rFonts w:ascii="PT Astra Serif" w:hAnsi="PT Astra Serif" w:cs="Times New Roman"/>
                <w:sz w:val="26"/>
                <w:szCs w:val="26"/>
              </w:rPr>
            </w:pPr>
            <w:r w:rsidRPr="00106569">
              <w:rPr>
                <w:rFonts w:ascii="PT Astra Serif" w:hAnsi="PT Astra Serif" w:cs="Times New Roman"/>
                <w:sz w:val="26"/>
                <w:szCs w:val="26"/>
              </w:rPr>
              <w:t xml:space="preserve">2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0,30</w:t>
            </w:r>
          </w:p>
        </w:tc>
      </w:tr>
      <w:tr w:rsidR="00106569" w:rsidRPr="00106569" w:rsidTr="00726D84">
        <w:tc>
          <w:tcPr>
            <w:tcW w:w="4892"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ind w:firstLine="106"/>
              <w:rPr>
                <w:rFonts w:ascii="PT Astra Serif" w:hAnsi="PT Astra Serif" w:cs="Times New Roman"/>
                <w:sz w:val="26"/>
                <w:szCs w:val="26"/>
              </w:rPr>
            </w:pPr>
            <w:r w:rsidRPr="00106569">
              <w:rPr>
                <w:rFonts w:ascii="PT Astra Serif" w:hAnsi="PT Astra Serif" w:cs="Times New Roman"/>
                <w:sz w:val="26"/>
                <w:szCs w:val="26"/>
              </w:rPr>
              <w:t xml:space="preserve">3 </w:t>
            </w:r>
            <w:proofErr w:type="spellStart"/>
            <w:r w:rsidRPr="00106569">
              <w:rPr>
                <w:rFonts w:ascii="PT Astra Serif" w:hAnsi="PT Astra Serif" w:cs="Times New Roman"/>
                <w:sz w:val="26"/>
                <w:szCs w:val="26"/>
              </w:rPr>
              <w:t>квалификационный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уровень</w:t>
            </w:r>
            <w:proofErr w:type="spellEnd"/>
          </w:p>
        </w:tc>
        <w:tc>
          <w:tcPr>
            <w:tcW w:w="4678"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ind w:firstLine="720"/>
              <w:jc w:val="both"/>
              <w:rPr>
                <w:rFonts w:ascii="PT Astra Serif" w:hAnsi="PT Astra Serif" w:cs="Times New Roman"/>
                <w:sz w:val="26"/>
                <w:szCs w:val="26"/>
              </w:rPr>
            </w:pPr>
            <w:r w:rsidRPr="00106569">
              <w:rPr>
                <w:rFonts w:ascii="PT Astra Serif" w:hAnsi="PT Astra Serif" w:cs="Times New Roman"/>
                <w:sz w:val="26"/>
                <w:szCs w:val="26"/>
              </w:rPr>
              <w:t>К = 0,45</w:t>
            </w:r>
          </w:p>
        </w:tc>
      </w:tr>
    </w:tbl>
    <w:p w:rsidR="00106569" w:rsidRPr="00106569" w:rsidRDefault="00106569" w:rsidP="00106569">
      <w:pPr>
        <w:rPr>
          <w:rFonts w:ascii="PT Astra Serif" w:hAnsi="PT Astra Serif"/>
          <w:sz w:val="26"/>
          <w:szCs w:val="26"/>
        </w:rPr>
      </w:pPr>
      <w:bookmarkStart w:id="75" w:name="sub_10300"/>
      <w:r w:rsidRPr="00106569">
        <w:rPr>
          <w:rFonts w:ascii="PT Astra Serif" w:hAnsi="PT Astra Serif"/>
          <w:sz w:val="26"/>
          <w:szCs w:val="26"/>
        </w:rPr>
        <w:br w:type="page"/>
      </w:r>
    </w:p>
    <w:p w:rsidR="00106569" w:rsidRPr="00106569" w:rsidRDefault="00106569" w:rsidP="00106569">
      <w:pPr>
        <w:spacing w:after="0" w:line="280" w:lineRule="exact"/>
        <w:ind w:left="5580"/>
        <w:jc w:val="both"/>
        <w:outlineLvl w:val="0"/>
        <w:rPr>
          <w:rFonts w:ascii="PT Astra Serif" w:hAnsi="PT Astra Serif" w:cs="Times New Roman"/>
          <w:sz w:val="26"/>
          <w:szCs w:val="26"/>
        </w:rPr>
      </w:pPr>
      <w:bookmarkStart w:id="76" w:name="sub_10400"/>
      <w:bookmarkEnd w:id="75"/>
      <w:r w:rsidRPr="00106569">
        <w:rPr>
          <w:rFonts w:ascii="PT Astra Serif" w:hAnsi="PT Astra Serif" w:cs="Times New Roman"/>
          <w:sz w:val="26"/>
          <w:szCs w:val="26"/>
        </w:rPr>
        <w:lastRenderedPageBreak/>
        <w:t>ПРИЛОЖЕНИЕ № 3</w:t>
      </w:r>
    </w:p>
    <w:bookmarkEnd w:id="76"/>
    <w:p w:rsidR="00106569" w:rsidRPr="00106569" w:rsidRDefault="00106569" w:rsidP="00106569">
      <w:pPr>
        <w:spacing w:after="0" w:line="280" w:lineRule="exact"/>
        <w:ind w:left="5580"/>
        <w:jc w:val="both"/>
        <w:rPr>
          <w:rFonts w:ascii="PT Astra Serif" w:hAnsi="PT Astra Serif" w:cs="Times New Roman"/>
          <w:sz w:val="26"/>
          <w:szCs w:val="26"/>
        </w:rPr>
      </w:pPr>
      <w:proofErr w:type="gramStart"/>
      <w:r w:rsidRPr="00106569">
        <w:rPr>
          <w:rFonts w:ascii="PT Astra Serif" w:hAnsi="PT Astra Serif" w:cs="Times New Roman"/>
          <w:sz w:val="26"/>
          <w:szCs w:val="26"/>
        </w:rPr>
        <w:t>к</w:t>
      </w:r>
      <w:proofErr w:type="gramEnd"/>
      <w:r w:rsidRPr="00106569">
        <w:rPr>
          <w:rFonts w:ascii="PT Astra Serif" w:hAnsi="PT Astra Serif" w:cs="Times New Roman"/>
          <w:sz w:val="26"/>
          <w:szCs w:val="26"/>
        </w:rPr>
        <w:t xml:space="preserve"> </w:t>
      </w:r>
      <w:hyperlink w:anchor="sub_1000" w:history="1">
        <w:proofErr w:type="spellStart"/>
        <w:r w:rsidRPr="00106569">
          <w:rPr>
            <w:rStyle w:val="ad"/>
            <w:rFonts w:ascii="PT Astra Serif" w:hAnsi="PT Astra Serif"/>
            <w:color w:val="auto"/>
            <w:sz w:val="26"/>
            <w:szCs w:val="26"/>
          </w:rPr>
          <w:t>Положению</w:t>
        </w:r>
        <w:proofErr w:type="spellEnd"/>
      </w:hyperlink>
    </w:p>
    <w:p w:rsidR="00106569" w:rsidRPr="00106569" w:rsidRDefault="00106569" w:rsidP="00106569">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ПОРЯДОК</w:t>
      </w:r>
      <w:r w:rsidRPr="00106569">
        <w:rPr>
          <w:rFonts w:ascii="PT Astra Serif" w:hAnsi="PT Astra Serif" w:cs="Times New Roman"/>
          <w:sz w:val="26"/>
          <w:szCs w:val="26"/>
          <w:lang w:val="ru-RU"/>
        </w:rPr>
        <w:br/>
        <w:t xml:space="preserve">назначения и начисления надбавки за стаж непрерывной работы, </w:t>
      </w:r>
      <w:r w:rsidRPr="00106569">
        <w:rPr>
          <w:rFonts w:ascii="PT Astra Serif" w:hAnsi="PT Astra Serif" w:cs="Times New Roman"/>
          <w:sz w:val="26"/>
          <w:szCs w:val="26"/>
          <w:lang w:val="ru-RU"/>
        </w:rPr>
        <w:br/>
        <w:t xml:space="preserve">выслугу лет работникам </w:t>
      </w:r>
      <w:r w:rsidRPr="00106569">
        <w:rPr>
          <w:rFonts w:ascii="PT Astra Serif" w:hAnsi="PT Astra Serif" w:cs="Times New Roman"/>
          <w:color w:val="000000" w:themeColor="text1"/>
          <w:sz w:val="26"/>
          <w:szCs w:val="26"/>
          <w:lang w:val="ru-RU"/>
        </w:rPr>
        <w:t xml:space="preserve">муниципальных учреждений дополнительного образования муниципального образования «Сенгилеевский район» Ульяновской области, </w:t>
      </w:r>
      <w:r w:rsidRPr="00106569">
        <w:rPr>
          <w:rFonts w:ascii="PT Astra Serif" w:hAnsi="PT Astra Serif" w:cs="Times New Roman"/>
          <w:sz w:val="26"/>
          <w:szCs w:val="26"/>
          <w:lang w:val="ru-RU"/>
        </w:rPr>
        <w:t xml:space="preserve"> в отношении которого Отдел по делам культуры, организации досуга населения и развития туризма Администрации муниципального образования «Сенгилеевский район» Ульяновской области осуществляет функции и полномочия учредителя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p>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bookmarkStart w:id="77" w:name="sub_10410"/>
      <w:r w:rsidRPr="00106569">
        <w:rPr>
          <w:rFonts w:ascii="PT Astra Serif" w:hAnsi="PT Astra Serif" w:cs="Times New Roman"/>
          <w:sz w:val="26"/>
          <w:szCs w:val="26"/>
          <w:lang w:val="ru-RU"/>
        </w:rPr>
        <w:t>1.</w:t>
      </w:r>
      <w:r w:rsidRPr="00106569">
        <w:rPr>
          <w:rFonts w:ascii="PT Astra Serif" w:hAnsi="PT Astra Serif" w:cs="Times New Roman"/>
          <w:sz w:val="26"/>
          <w:szCs w:val="26"/>
        </w:rPr>
        <w:t> </w:t>
      </w:r>
      <w:r w:rsidRPr="00106569">
        <w:rPr>
          <w:rFonts w:ascii="PT Astra Serif" w:hAnsi="PT Astra Serif" w:cs="Times New Roman"/>
          <w:sz w:val="26"/>
          <w:szCs w:val="26"/>
          <w:lang w:val="ru-RU"/>
        </w:rPr>
        <w:t>Исчисление стажа работы, дающего право на назначение надбавки</w:t>
      </w:r>
    </w:p>
    <w:bookmarkEnd w:id="77"/>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 общий трудовой стаж, дающий право на назначение надбавки к должностному окладу за стаж непрерывной работы, выслугу лет (далее – надбавка), включаются:</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время работы на соответствующих должностях (как по месту основной работы, так и по совместительству);</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w:t>
      </w:r>
      <w:proofErr w:type="gramStart"/>
      <w:r w:rsidRPr="00106569">
        <w:rPr>
          <w:rFonts w:ascii="PT Astra Serif" w:hAnsi="PT Astra Serif" w:cs="Times New Roman"/>
          <w:sz w:val="26"/>
          <w:szCs w:val="26"/>
          <w:lang w:val="ru-RU"/>
        </w:rPr>
        <w:t xml:space="preserve"> ;</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время отпуска по беременности и родам, а также период временной нетрудоспособности;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служба в Вооружённых Силах Российской Федерации, если ей непосредственно предшествовала работа в образовательных учреждениях и если сразу после увольнения из Вооружённых Сил Российской Федерации последовала работа в образовательных учреждениях, при условии, что перерыв между увольнением со службы и поступлением на работу в образовательное учреждение не превысил трёх месяцев.</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Стаж непрерывной работы у медицинских работников сохраняется при условии, что перерыв в работе на должностях медицинских работников не превышает двух месяцев.</w:t>
      </w:r>
    </w:p>
    <w:p w:rsidR="00106569" w:rsidRPr="00106569" w:rsidRDefault="00106569" w:rsidP="00106569">
      <w:pPr>
        <w:spacing w:after="0" w:line="280" w:lineRule="exact"/>
        <w:ind w:firstLine="720"/>
        <w:jc w:val="both"/>
        <w:outlineLvl w:val="0"/>
        <w:rPr>
          <w:rFonts w:ascii="PT Astra Serif" w:hAnsi="PT Astra Serif" w:cs="Times New Roman"/>
          <w:sz w:val="26"/>
          <w:szCs w:val="26"/>
          <w:lang w:val="ru-RU"/>
        </w:rPr>
      </w:pPr>
      <w:bookmarkStart w:id="78" w:name="sub_10420"/>
      <w:r w:rsidRPr="00106569">
        <w:rPr>
          <w:rFonts w:ascii="PT Astra Serif" w:hAnsi="PT Astra Serif" w:cs="Times New Roman"/>
          <w:sz w:val="26"/>
          <w:szCs w:val="26"/>
          <w:lang w:val="ru-RU"/>
        </w:rPr>
        <w:t>2.</w:t>
      </w:r>
      <w:r w:rsidRPr="00106569">
        <w:rPr>
          <w:rFonts w:ascii="PT Astra Serif" w:hAnsi="PT Astra Serif" w:cs="Times New Roman"/>
          <w:sz w:val="26"/>
          <w:szCs w:val="26"/>
        </w:rPr>
        <w:t> </w:t>
      </w:r>
      <w:r w:rsidRPr="00106569">
        <w:rPr>
          <w:rFonts w:ascii="PT Astra Serif" w:hAnsi="PT Astra Serif" w:cs="Times New Roman"/>
          <w:sz w:val="26"/>
          <w:szCs w:val="26"/>
          <w:lang w:val="ru-RU"/>
        </w:rPr>
        <w:t>Назначение и начисление надбавки</w:t>
      </w:r>
      <w:bookmarkEnd w:id="78"/>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Надбавка назначается в следующих размерах: </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для педагогических работников по должностям:</w:t>
      </w:r>
    </w:p>
    <w:tbl>
      <w:tblPr>
        <w:tblW w:w="975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817"/>
        <w:gridCol w:w="900"/>
        <w:gridCol w:w="900"/>
        <w:gridCol w:w="900"/>
      </w:tblGrid>
      <w:tr w:rsidR="00106569" w:rsidRPr="00106569" w:rsidTr="00726D84">
        <w:trPr>
          <w:trHeight w:val="57"/>
        </w:trPr>
        <w:tc>
          <w:tcPr>
            <w:tcW w:w="6237" w:type="dxa"/>
            <w:vMerge w:val="restart"/>
            <w:tcBorders>
              <w:top w:val="single" w:sz="4" w:space="0" w:color="auto"/>
              <w:bottom w:val="single" w:sz="4" w:space="0" w:color="auto"/>
              <w:right w:val="single" w:sz="4" w:space="0" w:color="auto"/>
            </w:tcBorders>
            <w:vAlign w:val="center"/>
          </w:tcPr>
          <w:p w:rsidR="00106569" w:rsidRPr="00106569" w:rsidRDefault="00106569" w:rsidP="00726D84">
            <w:pPr>
              <w:spacing w:after="0" w:line="280" w:lineRule="exact"/>
              <w:ind w:firstLine="720"/>
              <w:jc w:val="both"/>
              <w:rPr>
                <w:rFonts w:ascii="PT Astra Serif" w:hAnsi="PT Astra Serif" w:cs="Times New Roman"/>
                <w:sz w:val="26"/>
                <w:szCs w:val="26"/>
              </w:rPr>
            </w:pPr>
            <w:proofErr w:type="spellStart"/>
            <w:r w:rsidRPr="00106569">
              <w:rPr>
                <w:rFonts w:ascii="PT Astra Serif" w:hAnsi="PT Astra Serif" w:cs="Times New Roman"/>
                <w:sz w:val="26"/>
                <w:szCs w:val="26"/>
              </w:rPr>
              <w:t>Наименование</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должности</w:t>
            </w:r>
            <w:proofErr w:type="spellEnd"/>
          </w:p>
        </w:tc>
        <w:tc>
          <w:tcPr>
            <w:tcW w:w="3517" w:type="dxa"/>
            <w:gridSpan w:val="4"/>
            <w:tcBorders>
              <w:top w:val="single" w:sz="4" w:space="0" w:color="auto"/>
              <w:left w:val="single" w:sz="4" w:space="0" w:color="auto"/>
              <w:bottom w:val="single" w:sz="4" w:space="0" w:color="auto"/>
            </w:tcBorders>
            <w:vAlign w:val="center"/>
          </w:tcPr>
          <w:p w:rsidR="00106569" w:rsidRPr="00106569" w:rsidRDefault="00106569" w:rsidP="00726D84">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Процент от оклада</w:t>
            </w:r>
          </w:p>
          <w:p w:rsidR="00106569" w:rsidRPr="00106569" w:rsidRDefault="00106569" w:rsidP="00726D84">
            <w:pPr>
              <w:spacing w:after="0" w:line="280" w:lineRule="exact"/>
              <w:jc w:val="center"/>
              <w:rPr>
                <w:rFonts w:ascii="PT Astra Serif" w:hAnsi="PT Astra Serif" w:cs="Times New Roman"/>
                <w:sz w:val="26"/>
                <w:szCs w:val="26"/>
                <w:lang w:val="ru-RU"/>
              </w:rPr>
            </w:pPr>
            <w:r w:rsidRPr="00106569">
              <w:rPr>
                <w:rFonts w:ascii="PT Astra Serif" w:hAnsi="PT Astra Serif" w:cs="Times New Roman"/>
                <w:sz w:val="26"/>
                <w:szCs w:val="26"/>
                <w:lang w:val="ru-RU"/>
              </w:rPr>
              <w:t>(должностного оклада), ставки заработной платы за стаж педагогической работы</w:t>
            </w:r>
          </w:p>
        </w:tc>
      </w:tr>
      <w:tr w:rsidR="00106569" w:rsidRPr="00106569" w:rsidTr="00726D84">
        <w:trPr>
          <w:trHeight w:val="57"/>
        </w:trPr>
        <w:tc>
          <w:tcPr>
            <w:tcW w:w="6237" w:type="dxa"/>
            <w:vMerge/>
            <w:tcBorders>
              <w:top w:val="single" w:sz="4" w:space="0" w:color="auto"/>
              <w:bottom w:val="single" w:sz="4" w:space="0" w:color="auto"/>
              <w:right w:val="single" w:sz="4" w:space="0" w:color="auto"/>
            </w:tcBorders>
            <w:vAlign w:val="center"/>
          </w:tcPr>
          <w:p w:rsidR="00106569" w:rsidRPr="00106569" w:rsidRDefault="00106569" w:rsidP="00726D84">
            <w:pPr>
              <w:spacing w:after="0" w:line="280" w:lineRule="exact"/>
              <w:ind w:firstLine="720"/>
              <w:jc w:val="both"/>
              <w:rPr>
                <w:rFonts w:ascii="PT Astra Serif" w:hAnsi="PT Astra Serif" w:cs="Times New Roman"/>
                <w:sz w:val="26"/>
                <w:szCs w:val="26"/>
                <w:lang w:val="ru-RU"/>
              </w:rPr>
            </w:pPr>
          </w:p>
        </w:tc>
        <w:tc>
          <w:tcPr>
            <w:tcW w:w="817" w:type="dxa"/>
            <w:tcBorders>
              <w:top w:val="single" w:sz="4" w:space="0" w:color="auto"/>
              <w:left w:val="single" w:sz="4" w:space="0" w:color="auto"/>
              <w:bottom w:val="single" w:sz="4" w:space="0" w:color="auto"/>
              <w:right w:val="single" w:sz="4" w:space="0" w:color="auto"/>
            </w:tcBorders>
            <w:vAlign w:val="center"/>
          </w:tcPr>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от</w:t>
            </w:r>
            <w:proofErr w:type="spellEnd"/>
            <w:r w:rsidRPr="00106569">
              <w:rPr>
                <w:rFonts w:ascii="PT Astra Serif" w:hAnsi="PT Astra Serif" w:cs="Times New Roman"/>
                <w:sz w:val="26"/>
                <w:szCs w:val="26"/>
              </w:rPr>
              <w:t xml:space="preserve"> 1 </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до</w:t>
            </w:r>
            <w:proofErr w:type="spellEnd"/>
            <w:r w:rsidRPr="00106569">
              <w:rPr>
                <w:rFonts w:ascii="PT Astra Serif" w:hAnsi="PT Astra Serif" w:cs="Times New Roman"/>
                <w:sz w:val="26"/>
                <w:szCs w:val="26"/>
              </w:rPr>
              <w:t xml:space="preserve"> 2 </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лет</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От</w:t>
            </w:r>
            <w:proofErr w:type="spellEnd"/>
            <w:r w:rsidRPr="00106569">
              <w:rPr>
                <w:rFonts w:ascii="PT Astra Serif" w:hAnsi="PT Astra Serif" w:cs="Times New Roman"/>
                <w:sz w:val="26"/>
                <w:szCs w:val="26"/>
              </w:rPr>
              <w:t xml:space="preserve"> 2 </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до</w:t>
            </w:r>
            <w:proofErr w:type="spellEnd"/>
            <w:r w:rsidRPr="00106569">
              <w:rPr>
                <w:rFonts w:ascii="PT Astra Serif" w:hAnsi="PT Astra Serif" w:cs="Times New Roman"/>
                <w:sz w:val="26"/>
                <w:szCs w:val="26"/>
              </w:rPr>
              <w:t xml:space="preserve"> 5 </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лет</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от</w:t>
            </w:r>
            <w:proofErr w:type="spellEnd"/>
            <w:r w:rsidRPr="00106569">
              <w:rPr>
                <w:rFonts w:ascii="PT Astra Serif" w:hAnsi="PT Astra Serif" w:cs="Times New Roman"/>
                <w:sz w:val="26"/>
                <w:szCs w:val="26"/>
              </w:rPr>
              <w:t xml:space="preserve"> 5</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до</w:t>
            </w:r>
            <w:proofErr w:type="spellEnd"/>
            <w:r w:rsidRPr="00106569">
              <w:rPr>
                <w:rFonts w:ascii="PT Astra Serif" w:hAnsi="PT Astra Serif" w:cs="Times New Roman"/>
                <w:sz w:val="26"/>
                <w:szCs w:val="26"/>
              </w:rPr>
              <w:t xml:space="preserve"> 10</w:t>
            </w:r>
          </w:p>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лет</w:t>
            </w:r>
            <w:proofErr w:type="spellEnd"/>
          </w:p>
        </w:tc>
        <w:tc>
          <w:tcPr>
            <w:tcW w:w="900" w:type="dxa"/>
            <w:tcBorders>
              <w:top w:val="single" w:sz="4" w:space="0" w:color="auto"/>
              <w:left w:val="single" w:sz="4" w:space="0" w:color="auto"/>
              <w:bottom w:val="single" w:sz="4" w:space="0" w:color="auto"/>
            </w:tcBorders>
            <w:vAlign w:val="center"/>
          </w:tcPr>
          <w:p w:rsidR="00106569" w:rsidRPr="00106569" w:rsidRDefault="00106569" w:rsidP="00726D84">
            <w:pPr>
              <w:spacing w:after="0" w:line="280" w:lineRule="exact"/>
              <w:ind w:hanging="108"/>
              <w:jc w:val="both"/>
              <w:rPr>
                <w:rFonts w:ascii="PT Astra Serif" w:hAnsi="PT Astra Serif" w:cs="Times New Roman"/>
                <w:sz w:val="26"/>
                <w:szCs w:val="26"/>
              </w:rPr>
            </w:pPr>
            <w:proofErr w:type="spellStart"/>
            <w:r w:rsidRPr="00106569">
              <w:rPr>
                <w:rFonts w:ascii="PT Astra Serif" w:hAnsi="PT Astra Serif" w:cs="Times New Roman"/>
                <w:sz w:val="26"/>
                <w:szCs w:val="26"/>
              </w:rPr>
              <w:t>свыше</w:t>
            </w:r>
            <w:proofErr w:type="spellEnd"/>
            <w:r w:rsidRPr="00106569">
              <w:rPr>
                <w:rFonts w:ascii="PT Astra Serif" w:hAnsi="PT Astra Serif" w:cs="Times New Roman"/>
                <w:sz w:val="26"/>
                <w:szCs w:val="26"/>
              </w:rPr>
              <w:t xml:space="preserve"> 10 </w:t>
            </w:r>
            <w:proofErr w:type="spellStart"/>
            <w:r w:rsidRPr="00106569">
              <w:rPr>
                <w:rFonts w:ascii="PT Astra Serif" w:hAnsi="PT Astra Serif" w:cs="Times New Roman"/>
                <w:sz w:val="26"/>
                <w:szCs w:val="26"/>
              </w:rPr>
              <w:t>лет</w:t>
            </w:r>
            <w:proofErr w:type="spellEnd"/>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Концертмейстер, социальный педагог, педагог дополнительного образования, педагог-организатор, тренер-преподаватель, педагог-библиотекарь</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13</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17</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Учитель, преподаватель, воспитатель, старший воспитатель, педагог-психолог, старший тренер-преподаватель, </w:t>
            </w:r>
            <w:proofErr w:type="spellStart"/>
            <w:r w:rsidRPr="00106569">
              <w:rPr>
                <w:rFonts w:ascii="PT Astra Serif" w:hAnsi="PT Astra Serif" w:cs="Times New Roman"/>
                <w:sz w:val="26"/>
                <w:szCs w:val="26"/>
                <w:lang w:val="ru-RU"/>
              </w:rPr>
              <w:t>тьютор</w:t>
            </w:r>
            <w:proofErr w:type="spellEnd"/>
            <w:r w:rsidRPr="00106569">
              <w:rPr>
                <w:rFonts w:ascii="PT Astra Serif" w:hAnsi="PT Astra Serif" w:cs="Times New Roman"/>
                <w:sz w:val="26"/>
                <w:szCs w:val="26"/>
                <w:lang w:val="ru-RU"/>
              </w:rPr>
              <w:t>, советник директора по воспитанию и взаимодействию с детскими общественными объединениями.</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12</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17</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Инструктор по труду, инструктор по физической культуре, музыкальный руководитель, старший </w:t>
            </w:r>
            <w:r w:rsidRPr="00106569">
              <w:rPr>
                <w:rFonts w:ascii="PT Astra Serif" w:hAnsi="PT Astra Serif" w:cs="Times New Roman"/>
                <w:sz w:val="26"/>
                <w:szCs w:val="26"/>
                <w:lang w:val="ru-RU"/>
              </w:rPr>
              <w:lastRenderedPageBreak/>
              <w:t>вожатый</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lastRenderedPageBreak/>
              <w:t>3</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11</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15</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17</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lastRenderedPageBreak/>
              <w:t>Учитель-дефектолог, учитель-логопед, логопед</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11</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17</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Методист, инструктор-методист, старший инструктор-методист</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6</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12</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Преподаватель-организатор основ безопасности жизнедеятельности, руководитель физического воспитания, мастер производственного обучения, старший педагог дополнительного образования</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15</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15</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Диспетчер образовательного учреждения (при наличии среднего профессионального образования и стажа работы по должности)</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6</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6</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Младший воспитатель (при наличии среднего (общего) образования и стажа работы по должности)</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13</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13</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Дежурный по режиму (стаж работы по должности)</w:t>
            </w:r>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20</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20</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20</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Секретарь</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учебной</w:t>
            </w:r>
            <w:proofErr w:type="spellEnd"/>
            <w:r w:rsidRPr="00106569">
              <w:rPr>
                <w:rFonts w:ascii="PT Astra Serif" w:hAnsi="PT Astra Serif" w:cs="Times New Roman"/>
                <w:sz w:val="26"/>
                <w:szCs w:val="26"/>
              </w:rPr>
              <w:t xml:space="preserve"> </w:t>
            </w:r>
            <w:proofErr w:type="spellStart"/>
            <w:r w:rsidRPr="00106569">
              <w:rPr>
                <w:rFonts w:ascii="PT Astra Serif" w:hAnsi="PT Astra Serif" w:cs="Times New Roman"/>
                <w:sz w:val="26"/>
                <w:szCs w:val="26"/>
              </w:rPr>
              <w:t>части</w:t>
            </w:r>
            <w:proofErr w:type="spellEnd"/>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28</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28</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28</w:t>
            </w:r>
          </w:p>
        </w:tc>
      </w:tr>
      <w:tr w:rsidR="00106569" w:rsidRPr="00106569" w:rsidTr="00726D84">
        <w:trPr>
          <w:trHeight w:val="57"/>
        </w:trPr>
        <w:tc>
          <w:tcPr>
            <w:tcW w:w="6237" w:type="dxa"/>
            <w:tcBorders>
              <w:top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proofErr w:type="spellStart"/>
            <w:r w:rsidRPr="00106569">
              <w:rPr>
                <w:rFonts w:ascii="PT Astra Serif" w:hAnsi="PT Astra Serif" w:cs="Times New Roman"/>
                <w:sz w:val="26"/>
                <w:szCs w:val="26"/>
              </w:rPr>
              <w:t>Вожатый</w:t>
            </w:r>
            <w:proofErr w:type="spellEnd"/>
          </w:p>
        </w:tc>
        <w:tc>
          <w:tcPr>
            <w:tcW w:w="817"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22</w:t>
            </w:r>
          </w:p>
        </w:tc>
        <w:tc>
          <w:tcPr>
            <w:tcW w:w="900" w:type="dxa"/>
            <w:tcBorders>
              <w:top w:val="single" w:sz="4" w:space="0" w:color="auto"/>
              <w:left w:val="single" w:sz="4" w:space="0" w:color="auto"/>
              <w:bottom w:val="single" w:sz="4" w:space="0" w:color="auto"/>
              <w:right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22</w:t>
            </w:r>
          </w:p>
        </w:tc>
        <w:tc>
          <w:tcPr>
            <w:tcW w:w="900" w:type="dxa"/>
            <w:tcBorders>
              <w:top w:val="single" w:sz="4" w:space="0" w:color="auto"/>
              <w:left w:val="single" w:sz="4" w:space="0" w:color="auto"/>
              <w:bottom w:val="single" w:sz="4" w:space="0" w:color="auto"/>
            </w:tcBorders>
          </w:tcPr>
          <w:p w:rsidR="00106569" w:rsidRPr="00106569" w:rsidRDefault="00106569" w:rsidP="00726D84">
            <w:pPr>
              <w:spacing w:after="0" w:line="280" w:lineRule="exact"/>
              <w:jc w:val="both"/>
              <w:rPr>
                <w:rFonts w:ascii="PT Astra Serif" w:hAnsi="PT Astra Serif" w:cs="Times New Roman"/>
                <w:sz w:val="26"/>
                <w:szCs w:val="26"/>
              </w:rPr>
            </w:pPr>
            <w:r w:rsidRPr="00106569">
              <w:rPr>
                <w:rFonts w:ascii="PT Astra Serif" w:hAnsi="PT Astra Serif" w:cs="Times New Roman"/>
                <w:sz w:val="26"/>
                <w:szCs w:val="26"/>
              </w:rPr>
              <w:t>22</w:t>
            </w:r>
          </w:p>
        </w:tc>
      </w:tr>
    </w:tbl>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для медицинских работников – 10 процентов оклада (должностного </w:t>
      </w:r>
      <w:r w:rsidRPr="00106569">
        <w:rPr>
          <w:rFonts w:ascii="PT Astra Serif" w:hAnsi="PT Astra Serif" w:cs="Times New Roman"/>
          <w:sz w:val="26"/>
          <w:szCs w:val="26"/>
          <w:lang w:val="ru-RU"/>
        </w:rPr>
        <w:br/>
        <w:t xml:space="preserve">оклада) за первые три года работы и 10 процентов оклада (должностного </w:t>
      </w:r>
      <w:r w:rsidRPr="00106569">
        <w:rPr>
          <w:rFonts w:ascii="PT Astra Serif" w:hAnsi="PT Astra Serif" w:cs="Times New Roman"/>
          <w:sz w:val="26"/>
          <w:szCs w:val="26"/>
          <w:lang w:val="ru-RU"/>
        </w:rPr>
        <w:br/>
        <w:t>оклада) за последующие два года, но не выше 20 процентов оклада (должностного оклада);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для работников библиотек:</w:t>
      </w:r>
    </w:p>
    <w:p w:rsidR="00106569" w:rsidRPr="00106569" w:rsidRDefault="00106569" w:rsidP="00106569">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-при стаже работы от 2 до 5 лет – 5 процентов оклада (должностного оклада);</w:t>
      </w:r>
    </w:p>
    <w:p w:rsidR="00106569" w:rsidRPr="00106569" w:rsidRDefault="00106569" w:rsidP="00106569">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-при стаже работы от 5 до 8 лет – 8 процентов оклада (должностного оклада);</w:t>
      </w:r>
    </w:p>
    <w:p w:rsidR="00106569" w:rsidRPr="00106569" w:rsidRDefault="00106569" w:rsidP="00106569">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-при стаже работы от 8 до 10 лет – 11 процентов оклада (должностного оклада);</w:t>
      </w:r>
    </w:p>
    <w:p w:rsidR="00106569" w:rsidRPr="00106569" w:rsidRDefault="00106569" w:rsidP="00106569">
      <w:pPr>
        <w:spacing w:after="0" w:line="280" w:lineRule="exact"/>
        <w:jc w:val="both"/>
        <w:rPr>
          <w:rFonts w:ascii="PT Astra Serif" w:hAnsi="PT Astra Serif" w:cs="Times New Roman"/>
          <w:sz w:val="26"/>
          <w:szCs w:val="26"/>
          <w:lang w:val="ru-RU"/>
        </w:rPr>
      </w:pPr>
      <w:r w:rsidRPr="00106569">
        <w:rPr>
          <w:rFonts w:ascii="PT Astra Serif" w:hAnsi="PT Astra Serif" w:cs="Times New Roman"/>
          <w:sz w:val="26"/>
          <w:szCs w:val="26"/>
          <w:lang w:val="ru-RU"/>
        </w:rPr>
        <w:t>-при стаже работы свыше 10 лет – 15 процентов оклада (должностного оклада).</w:t>
      </w:r>
    </w:p>
    <w:p w:rsidR="00106569" w:rsidRPr="00106569" w:rsidRDefault="00106569" w:rsidP="00106569">
      <w:pPr>
        <w:spacing w:after="0" w:line="280" w:lineRule="exact"/>
        <w:jc w:val="center"/>
        <w:outlineLvl w:val="0"/>
        <w:rPr>
          <w:rFonts w:ascii="PT Astra Serif" w:hAnsi="PT Astra Serif" w:cs="Times New Roman"/>
          <w:sz w:val="26"/>
          <w:szCs w:val="26"/>
          <w:lang w:val="ru-RU"/>
        </w:rPr>
      </w:pPr>
      <w:bookmarkStart w:id="79" w:name="sub_10430"/>
      <w:r w:rsidRPr="00106569">
        <w:rPr>
          <w:rFonts w:ascii="PT Astra Serif" w:hAnsi="PT Astra Serif" w:cs="Times New Roman"/>
          <w:sz w:val="26"/>
          <w:szCs w:val="26"/>
          <w:lang w:val="ru-RU"/>
        </w:rPr>
        <w:t xml:space="preserve">3. Порядок установления стажа работы, дающего </w:t>
      </w:r>
      <w:proofErr w:type="spellStart"/>
      <w:r w:rsidRPr="00106569">
        <w:rPr>
          <w:rFonts w:ascii="PT Astra Serif" w:hAnsi="PT Astra Serif" w:cs="Times New Roman"/>
          <w:sz w:val="26"/>
          <w:szCs w:val="26"/>
          <w:lang w:val="ru-RU"/>
        </w:rPr>
        <w:t>правона</w:t>
      </w:r>
      <w:proofErr w:type="spellEnd"/>
      <w:r w:rsidRPr="00106569">
        <w:rPr>
          <w:rFonts w:ascii="PT Astra Serif" w:hAnsi="PT Astra Serif" w:cs="Times New Roman"/>
          <w:sz w:val="26"/>
          <w:szCs w:val="26"/>
          <w:lang w:val="ru-RU"/>
        </w:rPr>
        <w:t xml:space="preserve"> назначение надбавки</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80" w:name="sub_104301"/>
      <w:bookmarkEnd w:id="79"/>
      <w:r w:rsidRPr="00106569">
        <w:rPr>
          <w:rFonts w:ascii="PT Astra Serif" w:hAnsi="PT Astra Serif" w:cs="Times New Roman"/>
          <w:sz w:val="26"/>
          <w:szCs w:val="26"/>
          <w:lang w:val="ru-RU"/>
        </w:rPr>
        <w:t>3.1.</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руководителя </w:t>
      </w:r>
      <w:r w:rsidRPr="00106569">
        <w:rPr>
          <w:rFonts w:ascii="PT Astra Serif" w:hAnsi="PT Astra Serif" w:cs="Times New Roman"/>
          <w:color w:val="000000" w:themeColor="text1"/>
          <w:sz w:val="26"/>
          <w:szCs w:val="26"/>
          <w:lang w:val="ru-RU"/>
        </w:rPr>
        <w:t>муниципального учреждения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81" w:name="sub_104302"/>
      <w:bookmarkEnd w:id="80"/>
      <w:r w:rsidRPr="00106569">
        <w:rPr>
          <w:rFonts w:ascii="PT Astra Serif" w:hAnsi="PT Astra Serif" w:cs="Times New Roman"/>
          <w:sz w:val="26"/>
          <w:szCs w:val="26"/>
          <w:lang w:val="ru-RU"/>
        </w:rPr>
        <w:t>3.2.</w:t>
      </w:r>
      <w:r w:rsidRPr="00106569">
        <w:rPr>
          <w:rFonts w:ascii="PT Astra Serif" w:hAnsi="PT Astra Serif" w:cs="Times New Roman"/>
          <w:sz w:val="26"/>
          <w:szCs w:val="26"/>
        </w:rPr>
        <w:t> </w:t>
      </w:r>
      <w:r w:rsidRPr="00106569">
        <w:rPr>
          <w:rFonts w:ascii="PT Astra Serif" w:hAnsi="PT Astra Serif" w:cs="Times New Roman"/>
          <w:sz w:val="26"/>
          <w:szCs w:val="26"/>
          <w:lang w:val="ru-RU"/>
        </w:rPr>
        <w:t>Основным документом для установления стажа работы, дающего право на назначение надбавки, является трудовая книжка.</w:t>
      </w:r>
    </w:p>
    <w:bookmarkEnd w:id="81"/>
    <w:p w:rsidR="00106569" w:rsidRPr="00106569" w:rsidRDefault="00106569" w:rsidP="00106569">
      <w:pPr>
        <w:spacing w:after="0" w:line="280" w:lineRule="exact"/>
        <w:ind w:firstLine="720"/>
        <w:jc w:val="both"/>
        <w:rPr>
          <w:rFonts w:ascii="PT Astra Serif" w:hAnsi="PT Astra Serif" w:cs="Times New Roman"/>
          <w:sz w:val="26"/>
          <w:szCs w:val="26"/>
          <w:lang w:val="ru-RU"/>
        </w:rPr>
      </w:pPr>
      <w:proofErr w:type="gramStart"/>
      <w:r w:rsidRPr="00106569">
        <w:rPr>
          <w:rFonts w:ascii="PT Astra Serif" w:hAnsi="PT Astra Serif" w:cs="Times New Roman"/>
          <w:sz w:val="26"/>
          <w:szCs w:val="26"/>
          <w:lang w:val="ru-RU"/>
        </w:rPr>
        <w:t>Стаж работы,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выданных на основании документов, подтверждающих стаж работы (приказы, послужные и тарификационные списки, личные карточки учёта работников, табельные книги, архивные описи и другие).</w:t>
      </w:r>
      <w:proofErr w:type="gramEnd"/>
    </w:p>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В справках должны быть указаны наименование учреждения, дата выдачи справки, данные о занимаемой должности и времени работы в этой должности, а также сведения, на основании которых выдана справка.</w:t>
      </w:r>
    </w:p>
    <w:p w:rsidR="00106569" w:rsidRPr="00106569" w:rsidRDefault="00106569" w:rsidP="00106569">
      <w:pPr>
        <w:spacing w:after="0" w:line="280" w:lineRule="exact"/>
        <w:ind w:firstLine="720"/>
        <w:jc w:val="both"/>
        <w:rPr>
          <w:rFonts w:ascii="PT Astra Serif" w:hAnsi="PT Astra Serif" w:cs="Times New Roman"/>
          <w:sz w:val="26"/>
          <w:szCs w:val="26"/>
          <w:lang w:val="ru-RU"/>
        </w:rPr>
      </w:pPr>
      <w:bookmarkStart w:id="82" w:name="sub_104303"/>
      <w:r w:rsidRPr="00106569">
        <w:rPr>
          <w:rFonts w:ascii="PT Astra Serif" w:hAnsi="PT Astra Serif" w:cs="Times New Roman"/>
          <w:sz w:val="26"/>
          <w:szCs w:val="26"/>
          <w:lang w:val="ru-RU"/>
        </w:rPr>
        <w:t>3.3.</w:t>
      </w:r>
      <w:r w:rsidRPr="00106569">
        <w:rPr>
          <w:rFonts w:ascii="PT Astra Serif" w:hAnsi="PT Astra Serif" w:cs="Times New Roman"/>
          <w:sz w:val="26"/>
          <w:szCs w:val="26"/>
        </w:rPr>
        <w:t> </w:t>
      </w:r>
      <w:r w:rsidRPr="00106569">
        <w:rPr>
          <w:rFonts w:ascii="PT Astra Serif" w:hAnsi="PT Astra Serif" w:cs="Times New Roman"/>
          <w:sz w:val="26"/>
          <w:szCs w:val="26"/>
          <w:lang w:val="ru-RU"/>
        </w:rPr>
        <w:t xml:space="preserve">Надбавка назначается приказом руководителя </w:t>
      </w:r>
      <w:r w:rsidRPr="00106569">
        <w:rPr>
          <w:rFonts w:ascii="PT Astra Serif" w:hAnsi="PT Astra Serif" w:cs="Times New Roman"/>
          <w:color w:val="000000" w:themeColor="text1"/>
          <w:sz w:val="26"/>
          <w:szCs w:val="26"/>
          <w:lang w:val="ru-RU"/>
        </w:rPr>
        <w:t>муниципального учреждения дополнительного образования муниципального образования «Сенгилеевский район» Ульяновской области</w:t>
      </w:r>
      <w:r w:rsidRPr="00106569">
        <w:rPr>
          <w:rFonts w:ascii="PT Astra Serif" w:hAnsi="PT Astra Serif" w:cs="Times New Roman"/>
          <w:sz w:val="26"/>
          <w:szCs w:val="26"/>
          <w:lang w:val="ru-RU"/>
        </w:rPr>
        <w:t>, с которым работник образовательного учреждения должен ознакомиться под роспись.</w:t>
      </w:r>
    </w:p>
    <w:bookmarkEnd w:id="82"/>
    <w:p w:rsidR="00106569" w:rsidRPr="00106569" w:rsidRDefault="00106569" w:rsidP="00106569">
      <w:pPr>
        <w:spacing w:after="0" w:line="280" w:lineRule="exact"/>
        <w:ind w:firstLine="720"/>
        <w:jc w:val="both"/>
        <w:rPr>
          <w:rFonts w:ascii="PT Astra Serif" w:hAnsi="PT Astra Serif" w:cs="Times New Roman"/>
          <w:sz w:val="26"/>
          <w:szCs w:val="26"/>
          <w:lang w:val="ru-RU"/>
        </w:rPr>
      </w:pPr>
      <w:r w:rsidRPr="00106569">
        <w:rPr>
          <w:rFonts w:ascii="PT Astra Serif" w:hAnsi="PT Astra Serif" w:cs="Times New Roman"/>
          <w:sz w:val="26"/>
          <w:szCs w:val="26"/>
          <w:lang w:val="ru-RU"/>
        </w:rPr>
        <w:t xml:space="preserve">Выплата надбавки производится со дня возникновения права на её назначение или изменение её размера. Ответственность за своевременный пересмотр размера надбавки возлагается на кадровую службу </w:t>
      </w:r>
      <w:r w:rsidRPr="00106569">
        <w:rPr>
          <w:rFonts w:ascii="PT Astra Serif" w:hAnsi="PT Astra Serif" w:cs="Times New Roman"/>
          <w:color w:val="000000" w:themeColor="text1"/>
          <w:sz w:val="26"/>
          <w:szCs w:val="26"/>
          <w:lang w:val="ru-RU"/>
        </w:rPr>
        <w:t>муниципальных учреждений дополнительного образования муниципального образования «Сенгилеевский район» Ульяновской области.</w:t>
      </w:r>
    </w:p>
    <w:p w:rsidR="00106569" w:rsidRPr="00071C39" w:rsidRDefault="00106569" w:rsidP="007B46FC">
      <w:pPr>
        <w:spacing w:after="0" w:line="240" w:lineRule="auto"/>
        <w:jc w:val="both"/>
        <w:rPr>
          <w:rFonts w:ascii="PT Astra Serif" w:hAnsi="PT Astra Serif"/>
          <w:sz w:val="28"/>
          <w:szCs w:val="28"/>
          <w:lang w:val="ru-RU"/>
        </w:rPr>
      </w:pPr>
    </w:p>
    <w:sectPr w:rsidR="00106569" w:rsidRPr="00071C39" w:rsidSect="009D0A3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CF" w:rsidRDefault="00377FCF" w:rsidP="00071C39">
      <w:pPr>
        <w:spacing w:after="0" w:line="240" w:lineRule="auto"/>
      </w:pPr>
      <w:r>
        <w:separator/>
      </w:r>
    </w:p>
  </w:endnote>
  <w:endnote w:type="continuationSeparator" w:id="0">
    <w:p w:rsidR="00377FCF" w:rsidRDefault="00377FCF" w:rsidP="0007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CF" w:rsidRDefault="00377FCF" w:rsidP="00071C39">
      <w:pPr>
        <w:spacing w:after="0" w:line="240" w:lineRule="auto"/>
      </w:pPr>
      <w:r>
        <w:separator/>
      </w:r>
    </w:p>
  </w:footnote>
  <w:footnote w:type="continuationSeparator" w:id="0">
    <w:p w:rsidR="00377FCF" w:rsidRDefault="00377FCF" w:rsidP="00071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73" style="width:8.25pt;height:3pt" coordsize="" o:spt="100" o:bullet="t" adj="0,,0" path="" stroked="f">
        <v:stroke joinstyle="miter"/>
        <v:imagedata r:id="rId1" o:title="image22"/>
        <v:formulas/>
        <v:path o:connecttype="segments"/>
      </v:shape>
    </w:pict>
  </w:numPicBullet>
  <w:abstractNum w:abstractNumId="0">
    <w:nsid w:val="1305639B"/>
    <w:multiLevelType w:val="hybridMultilevel"/>
    <w:tmpl w:val="7584D7C4"/>
    <w:lvl w:ilvl="0" w:tplc="F95CFE08">
      <w:start w:val="1"/>
      <w:numFmt w:val="decimal"/>
      <w:lvlText w:val="%1."/>
      <w:lvlJc w:val="left"/>
      <w:pPr>
        <w:ind w:left="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0E530">
      <w:start w:val="1"/>
      <w:numFmt w:val="bullet"/>
      <w:lvlText w:val="•"/>
      <w:lvlPicBulletId w:val="0"/>
      <w:lvlJc w:val="left"/>
      <w:pPr>
        <w:ind w:left="1380"/>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2" w:tplc="12A49FDE">
      <w:start w:val="1"/>
      <w:numFmt w:val="bullet"/>
      <w:lvlText w:val="▪"/>
      <w:lvlJc w:val="left"/>
      <w:pPr>
        <w:ind w:left="302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3" w:tplc="72EC4B58">
      <w:start w:val="1"/>
      <w:numFmt w:val="bullet"/>
      <w:lvlText w:val="•"/>
      <w:lvlJc w:val="left"/>
      <w:pPr>
        <w:ind w:left="374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4" w:tplc="E7D0D3D2">
      <w:start w:val="1"/>
      <w:numFmt w:val="bullet"/>
      <w:lvlText w:val="o"/>
      <w:lvlJc w:val="left"/>
      <w:pPr>
        <w:ind w:left="446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5" w:tplc="B6C43600">
      <w:start w:val="1"/>
      <w:numFmt w:val="bullet"/>
      <w:lvlText w:val="▪"/>
      <w:lvlJc w:val="left"/>
      <w:pPr>
        <w:ind w:left="518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6" w:tplc="F042DE0A">
      <w:start w:val="1"/>
      <w:numFmt w:val="bullet"/>
      <w:lvlText w:val="•"/>
      <w:lvlJc w:val="left"/>
      <w:pPr>
        <w:ind w:left="590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7" w:tplc="AC12B598">
      <w:start w:val="1"/>
      <w:numFmt w:val="bullet"/>
      <w:lvlText w:val="o"/>
      <w:lvlJc w:val="left"/>
      <w:pPr>
        <w:ind w:left="662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8" w:tplc="285A84C2">
      <w:start w:val="1"/>
      <w:numFmt w:val="bullet"/>
      <w:lvlText w:val="▪"/>
      <w:lvlJc w:val="left"/>
      <w:pPr>
        <w:ind w:left="734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1C3F"/>
    <w:rsid w:val="00034F90"/>
    <w:rsid w:val="000603B8"/>
    <w:rsid w:val="00071C39"/>
    <w:rsid w:val="00106569"/>
    <w:rsid w:val="001111D9"/>
    <w:rsid w:val="00180875"/>
    <w:rsid w:val="001F7C9B"/>
    <w:rsid w:val="00202E58"/>
    <w:rsid w:val="002F4FB7"/>
    <w:rsid w:val="00377FCF"/>
    <w:rsid w:val="006119A9"/>
    <w:rsid w:val="00633584"/>
    <w:rsid w:val="00643536"/>
    <w:rsid w:val="006C0E24"/>
    <w:rsid w:val="00721C3F"/>
    <w:rsid w:val="007B46FC"/>
    <w:rsid w:val="007B6CD5"/>
    <w:rsid w:val="009C6C46"/>
    <w:rsid w:val="009D0A38"/>
    <w:rsid w:val="00A27BCE"/>
    <w:rsid w:val="00B918EB"/>
    <w:rsid w:val="00BD7168"/>
    <w:rsid w:val="00DF2F95"/>
    <w:rsid w:val="00E759B8"/>
    <w:rsid w:val="00E97347"/>
    <w:rsid w:val="00EB70AC"/>
    <w:rsid w:val="00ED6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3F"/>
    <w:pPr>
      <w:spacing w:after="160" w:line="259" w:lineRule="auto"/>
    </w:pPr>
    <w:rPr>
      <w:rFonts w:ascii="Calibri" w:eastAsia="Calibri" w:hAnsi="Calibri" w:cs="Calibri"/>
      <w:color w:val="000000"/>
      <w:lang w:val="en-US"/>
    </w:rPr>
  </w:style>
  <w:style w:type="paragraph" w:styleId="1">
    <w:name w:val="heading 1"/>
    <w:basedOn w:val="a"/>
    <w:next w:val="a"/>
    <w:link w:val="10"/>
    <w:qFormat/>
    <w:rsid w:val="00106569"/>
    <w:pPr>
      <w:keepNext/>
      <w:spacing w:after="0" w:line="240" w:lineRule="auto"/>
      <w:ind w:right="5002" w:hanging="426"/>
      <w:jc w:val="center"/>
      <w:outlineLvl w:val="0"/>
    </w:pPr>
    <w:rPr>
      <w:rFonts w:ascii="Times New Roman" w:eastAsia="Times New Roman" w:hAnsi="Times New Roman" w:cs="Times New Roman"/>
      <w:b/>
      <w:bCs/>
      <w:color w:val="auto"/>
      <w:sz w:val="24"/>
      <w:szCs w:val="28"/>
      <w:lang w:val="ru-RU" w:eastAsia="ru-RU"/>
    </w:rPr>
  </w:style>
  <w:style w:type="paragraph" w:styleId="2">
    <w:name w:val="heading 2"/>
    <w:basedOn w:val="a"/>
    <w:next w:val="a"/>
    <w:link w:val="20"/>
    <w:unhideWhenUsed/>
    <w:qFormat/>
    <w:rsid w:val="00106569"/>
    <w:pPr>
      <w:keepNext/>
      <w:keepLines/>
      <w:spacing w:before="200" w:after="0" w:line="240" w:lineRule="auto"/>
      <w:outlineLvl w:val="1"/>
    </w:pPr>
    <w:rPr>
      <w:rFonts w:asciiTheme="majorHAnsi" w:eastAsiaTheme="majorEastAsia" w:hAnsiTheme="majorHAnsi" w:cstheme="majorBidi"/>
      <w:bCs/>
      <w:color w:val="4F81BD" w:themeColor="accent1"/>
      <w:sz w:val="26"/>
      <w:szCs w:val="26"/>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C3F"/>
    <w:rPr>
      <w:rFonts w:ascii="Tahoma" w:eastAsia="Calibri" w:hAnsi="Tahoma" w:cs="Tahoma"/>
      <w:color w:val="000000"/>
      <w:sz w:val="16"/>
      <w:szCs w:val="16"/>
      <w:lang w:val="en-US"/>
    </w:rPr>
  </w:style>
  <w:style w:type="paragraph" w:styleId="a5">
    <w:name w:val="header"/>
    <w:basedOn w:val="a"/>
    <w:link w:val="a6"/>
    <w:unhideWhenUsed/>
    <w:rsid w:val="00071C39"/>
    <w:pPr>
      <w:tabs>
        <w:tab w:val="center" w:pos="4677"/>
        <w:tab w:val="right" w:pos="9355"/>
      </w:tabs>
      <w:spacing w:after="0" w:line="240" w:lineRule="auto"/>
    </w:pPr>
  </w:style>
  <w:style w:type="character" w:customStyle="1" w:styleId="a6">
    <w:name w:val="Верхний колонтитул Знак"/>
    <w:basedOn w:val="a0"/>
    <w:link w:val="a5"/>
    <w:rsid w:val="00071C39"/>
    <w:rPr>
      <w:rFonts w:ascii="Calibri" w:eastAsia="Calibri" w:hAnsi="Calibri" w:cs="Calibri"/>
      <w:color w:val="000000"/>
      <w:lang w:val="en-US"/>
    </w:rPr>
  </w:style>
  <w:style w:type="paragraph" w:styleId="a7">
    <w:name w:val="footer"/>
    <w:basedOn w:val="a"/>
    <w:link w:val="a8"/>
    <w:uiPriority w:val="99"/>
    <w:semiHidden/>
    <w:unhideWhenUsed/>
    <w:rsid w:val="00071C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1C39"/>
    <w:rPr>
      <w:rFonts w:ascii="Calibri" w:eastAsia="Calibri" w:hAnsi="Calibri" w:cs="Calibri"/>
      <w:color w:val="000000"/>
      <w:lang w:val="en-US"/>
    </w:rPr>
  </w:style>
  <w:style w:type="character" w:customStyle="1" w:styleId="10">
    <w:name w:val="Заголовок 1 Знак"/>
    <w:basedOn w:val="a0"/>
    <w:link w:val="1"/>
    <w:rsid w:val="00106569"/>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106569"/>
    <w:rPr>
      <w:rFonts w:asciiTheme="majorHAnsi" w:eastAsiaTheme="majorEastAsia" w:hAnsiTheme="majorHAnsi" w:cstheme="majorBidi"/>
      <w:bCs/>
      <w:color w:val="4F81BD" w:themeColor="accent1"/>
      <w:sz w:val="26"/>
      <w:szCs w:val="26"/>
      <w:lang w:eastAsia="ru-RU"/>
    </w:rPr>
  </w:style>
  <w:style w:type="character" w:styleId="a9">
    <w:name w:val="Emphasis"/>
    <w:basedOn w:val="a0"/>
    <w:qFormat/>
    <w:rsid w:val="00106569"/>
    <w:rPr>
      <w:i/>
      <w:iCs/>
    </w:rPr>
  </w:style>
  <w:style w:type="paragraph" w:styleId="aa">
    <w:name w:val="Title"/>
    <w:basedOn w:val="a"/>
    <w:next w:val="a"/>
    <w:link w:val="ab"/>
    <w:qFormat/>
    <w:rsid w:val="00106569"/>
    <w:pPr>
      <w:pBdr>
        <w:bottom w:val="single" w:sz="8" w:space="4" w:color="4F81BD" w:themeColor="accent1"/>
      </w:pBdr>
      <w:spacing w:after="300" w:line="240" w:lineRule="auto"/>
      <w:contextualSpacing/>
    </w:pPr>
    <w:rPr>
      <w:rFonts w:asciiTheme="majorHAnsi" w:eastAsiaTheme="majorEastAsia" w:hAnsiTheme="majorHAnsi" w:cstheme="majorBidi"/>
      <w:b/>
      <w:bCs/>
      <w:color w:val="17365D" w:themeColor="text2" w:themeShade="BF"/>
      <w:spacing w:val="5"/>
      <w:kern w:val="28"/>
      <w:sz w:val="52"/>
      <w:szCs w:val="52"/>
      <w:lang w:val="ru-RU" w:eastAsia="ru-RU"/>
    </w:rPr>
  </w:style>
  <w:style w:type="character" w:customStyle="1" w:styleId="ab">
    <w:name w:val="Название Знак"/>
    <w:basedOn w:val="a0"/>
    <w:link w:val="aa"/>
    <w:rsid w:val="00106569"/>
    <w:rPr>
      <w:rFonts w:asciiTheme="majorHAnsi" w:eastAsiaTheme="majorEastAsia" w:hAnsiTheme="majorHAnsi" w:cstheme="majorBidi"/>
      <w:b/>
      <w:bCs/>
      <w:color w:val="17365D" w:themeColor="text2" w:themeShade="BF"/>
      <w:spacing w:val="5"/>
      <w:kern w:val="28"/>
      <w:sz w:val="52"/>
      <w:szCs w:val="52"/>
      <w:lang w:eastAsia="ru-RU"/>
    </w:rPr>
  </w:style>
  <w:style w:type="character" w:customStyle="1" w:styleId="11">
    <w:name w:val="Верхний колонтитул Знак1"/>
    <w:basedOn w:val="a0"/>
    <w:uiPriority w:val="99"/>
    <w:semiHidden/>
    <w:rsid w:val="00106569"/>
    <w:rPr>
      <w:b/>
      <w:bCs/>
      <w:sz w:val="28"/>
      <w:szCs w:val="28"/>
    </w:rPr>
  </w:style>
  <w:style w:type="character" w:styleId="ac">
    <w:name w:val="page number"/>
    <w:basedOn w:val="a0"/>
    <w:rsid w:val="00106569"/>
    <w:rPr>
      <w:rFonts w:cs="Times New Roman"/>
    </w:rPr>
  </w:style>
  <w:style w:type="character" w:styleId="ad">
    <w:name w:val="Hyperlink"/>
    <w:basedOn w:val="a0"/>
    <w:rsid w:val="00106569"/>
    <w:rPr>
      <w:rFonts w:cs="Times New Roman"/>
      <w:color w:val="0000FF"/>
      <w:u w:val="single"/>
    </w:rPr>
  </w:style>
  <w:style w:type="paragraph" w:styleId="ae">
    <w:name w:val="Normal (Web)"/>
    <w:basedOn w:val="a"/>
    <w:uiPriority w:val="99"/>
    <w:rsid w:val="00106569"/>
    <w:pPr>
      <w:spacing w:before="30" w:after="30" w:line="240" w:lineRule="auto"/>
    </w:pPr>
    <w:rPr>
      <w:rFonts w:ascii="Arial" w:eastAsia="Times New Roman" w:hAnsi="Arial" w:cs="Arial"/>
      <w:color w:val="332E2D"/>
      <w:spacing w:val="2"/>
      <w:sz w:val="24"/>
      <w:szCs w:val="24"/>
      <w:lang w:val="ru-RU" w:eastAsia="ru-RU"/>
    </w:rPr>
  </w:style>
  <w:style w:type="paragraph" w:styleId="af">
    <w:name w:val="Document Map"/>
    <w:basedOn w:val="a"/>
    <w:link w:val="af0"/>
    <w:uiPriority w:val="99"/>
    <w:semiHidden/>
    <w:unhideWhenUsed/>
    <w:rsid w:val="00106569"/>
    <w:pPr>
      <w:spacing w:after="0" w:line="240" w:lineRule="auto"/>
    </w:pPr>
    <w:rPr>
      <w:rFonts w:ascii="Tahoma" w:eastAsia="Times New Roman" w:hAnsi="Tahoma" w:cs="Tahoma"/>
      <w:b/>
      <w:bCs/>
      <w:color w:val="auto"/>
      <w:sz w:val="16"/>
      <w:szCs w:val="16"/>
      <w:lang w:val="ru-RU" w:eastAsia="ru-RU"/>
    </w:rPr>
  </w:style>
  <w:style w:type="character" w:customStyle="1" w:styleId="af0">
    <w:name w:val="Схема документа Знак"/>
    <w:basedOn w:val="a0"/>
    <w:link w:val="af"/>
    <w:uiPriority w:val="99"/>
    <w:semiHidden/>
    <w:rsid w:val="00106569"/>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garantF1://12030601.1000" TargetMode="External"/><Relationship Id="rId39"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hyperlink" Target="garantF1://5325760.0" TargetMode="External"/><Relationship Id="rId34" Type="http://schemas.openxmlformats.org/officeDocument/2006/relationships/hyperlink" Target="garantF1://93313.1400" TargetMode="External"/><Relationship Id="rId42" Type="http://schemas.openxmlformats.org/officeDocument/2006/relationships/hyperlink" Target="garantF1://93459.1200"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garantF1://12030601.1000" TargetMode="External"/><Relationship Id="rId33" Type="http://schemas.openxmlformats.org/officeDocument/2006/relationships/hyperlink" Target="garantF1://93313.1300" TargetMode="External"/><Relationship Id="rId38" Type="http://schemas.openxmlformats.org/officeDocument/2006/relationships/hyperlink" Target="garantF1://8186.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garantF1://5325760.0" TargetMode="External"/><Relationship Id="rId29" Type="http://schemas.openxmlformats.org/officeDocument/2006/relationships/hyperlink" Target="garantF1://10080093.0" TargetMode="External"/><Relationship Id="rId41" Type="http://schemas.openxmlformats.org/officeDocument/2006/relationships/hyperlink" Target="garantF1://93459.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garantF1://10064072.7811" TargetMode="External"/><Relationship Id="rId32" Type="http://schemas.openxmlformats.org/officeDocument/2006/relationships/hyperlink" Target="garantF1://93313.1100" TargetMode="External"/><Relationship Id="rId37" Type="http://schemas.openxmlformats.org/officeDocument/2006/relationships/hyperlink" Target="garantF1://93507.1100" TargetMode="External"/><Relationship Id="rId40" Type="http://schemas.openxmlformats.org/officeDocument/2006/relationships/hyperlink" Target="garantF1://93507.12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docs.cntd.ru/document/901807664" TargetMode="External"/><Relationship Id="rId28" Type="http://schemas.openxmlformats.org/officeDocument/2006/relationships/hyperlink" Target="garantF1://12025268.133" TargetMode="External"/><Relationship Id="rId36" Type="http://schemas.openxmlformats.org/officeDocument/2006/relationships/hyperlink" Target="garantF1://93507.0" TargetMode="External"/><Relationship Id="rId10" Type="http://schemas.openxmlformats.org/officeDocument/2006/relationships/image" Target="media/image4.jpeg"/><Relationship Id="rId19" Type="http://schemas.openxmlformats.org/officeDocument/2006/relationships/hyperlink" Target="garantF1://12025268.144" TargetMode="External"/><Relationship Id="rId31" Type="http://schemas.openxmlformats.org/officeDocument/2006/relationships/hyperlink" Target="garantF1://93313.0" TargetMode="External"/><Relationship Id="rId44" Type="http://schemas.openxmlformats.org/officeDocument/2006/relationships/hyperlink" Target="garantF1://93459.14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garantF1://5325760.0" TargetMode="External"/><Relationship Id="rId27" Type="http://schemas.openxmlformats.org/officeDocument/2006/relationships/hyperlink" Target="garantF1://10080093.0" TargetMode="External"/><Relationship Id="rId30" Type="http://schemas.openxmlformats.org/officeDocument/2006/relationships/hyperlink" Target="garantF1://93313.1000" TargetMode="External"/><Relationship Id="rId35" Type="http://schemas.openxmlformats.org/officeDocument/2006/relationships/hyperlink" Target="garantF1://93459.0" TargetMode="External"/><Relationship Id="rId43" Type="http://schemas.openxmlformats.org/officeDocument/2006/relationships/hyperlink" Target="garantF1://93459.13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0E8F1-6061-4A4D-8A61-E405BFB3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ADMIN1</cp:lastModifiedBy>
  <cp:revision>11</cp:revision>
  <cp:lastPrinted>2023-06-08T10:19:00Z</cp:lastPrinted>
  <dcterms:created xsi:type="dcterms:W3CDTF">2023-03-31T07:01:00Z</dcterms:created>
  <dcterms:modified xsi:type="dcterms:W3CDTF">2023-06-08T10:45:00Z</dcterms:modified>
</cp:coreProperties>
</file>