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«СЕНГИЛЕЕВСКИЙ РАЙОН» УЛЬЯНОВСКОЙ ОБЛАСТИ</w:t>
      </w: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7B9" w:rsidRPr="005877B9" w:rsidRDefault="005877B9" w:rsidP="0058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</w:pPr>
      <w:r w:rsidRPr="005877B9"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  <w:t>ПОСТАНОВЛЕНИЕ</w:t>
      </w: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36"/>
          <w:szCs w:val="36"/>
          <w:lang w:eastAsia="ar-SA"/>
        </w:rPr>
      </w:pPr>
    </w:p>
    <w:p w:rsidR="006F7352" w:rsidRPr="003A2D5D" w:rsidRDefault="00F57ED5" w:rsidP="00F57ED5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</w:pPr>
      <w:r w:rsidRPr="003A2D5D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от 13</w:t>
      </w:r>
      <w:r w:rsidR="006F7352" w:rsidRPr="003A2D5D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 xml:space="preserve"> марта 2026 года                                            </w:t>
      </w:r>
      <w:r w:rsidRPr="003A2D5D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 xml:space="preserve">                             210</w:t>
      </w:r>
      <w:r w:rsidR="006F7352" w:rsidRPr="003A2D5D"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  <w:t>-п</w:t>
      </w: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6F7352" w:rsidRPr="003A2D5D" w:rsidRDefault="006F7352" w:rsidP="00F57ED5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2"/>
          <w:sz w:val="28"/>
          <w:szCs w:val="28"/>
          <w:lang w:eastAsia="ar-SA"/>
        </w:rPr>
      </w:pPr>
    </w:p>
    <w:p w:rsidR="003B6EA0" w:rsidRPr="003A2D5D" w:rsidRDefault="003B6EA0" w:rsidP="00F57ED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3A2D5D">
        <w:rPr>
          <w:rFonts w:ascii="PT Astra Serif" w:hAnsi="PT Astra Serif"/>
          <w:b/>
          <w:sz w:val="28"/>
          <w:szCs w:val="28"/>
        </w:rPr>
        <w:t xml:space="preserve"> </w:t>
      </w:r>
      <w:r w:rsidRPr="003A2D5D">
        <w:rPr>
          <w:rFonts w:ascii="PT Astra Serif" w:hAnsi="PT Astra Serif"/>
          <w:b/>
          <w:bCs/>
          <w:sz w:val="28"/>
          <w:szCs w:val="28"/>
        </w:rPr>
        <w:t>О</w:t>
      </w:r>
      <w:r w:rsidR="003A2D5D" w:rsidRPr="003A2D5D">
        <w:rPr>
          <w:rFonts w:ascii="PT Astra Serif" w:hAnsi="PT Astra Serif"/>
          <w:b/>
          <w:bCs/>
          <w:sz w:val="28"/>
          <w:szCs w:val="28"/>
        </w:rPr>
        <w:t xml:space="preserve"> внесении изменений в </w:t>
      </w:r>
      <w:r w:rsidR="00170650" w:rsidRPr="003A2D5D">
        <w:rPr>
          <w:rFonts w:ascii="PT Astra Serif" w:hAnsi="PT Astra Serif"/>
          <w:b/>
          <w:bCs/>
          <w:sz w:val="28"/>
          <w:szCs w:val="28"/>
        </w:rPr>
        <w:t>муниципальную программу</w:t>
      </w:r>
    </w:p>
    <w:p w:rsidR="0073439F" w:rsidRPr="003A2D5D" w:rsidRDefault="003B6EA0" w:rsidP="00F57ED5">
      <w:pPr>
        <w:pStyle w:val="a3"/>
        <w:jc w:val="center"/>
        <w:rPr>
          <w:rFonts w:ascii="PT Astra Serif" w:hAnsi="PT Astra Serif"/>
          <w:b/>
          <w:bCs/>
        </w:rPr>
      </w:pPr>
      <w:r w:rsidRPr="003A2D5D">
        <w:rPr>
          <w:rFonts w:ascii="PT Astra Serif" w:hAnsi="PT Astra Serif"/>
          <w:b/>
          <w:bCs/>
          <w:sz w:val="28"/>
          <w:szCs w:val="28"/>
        </w:rPr>
        <w:t xml:space="preserve"> «Формирование комфортной городской среды на территории муниципального образования «Сенгилеевское г</w:t>
      </w:r>
      <w:r w:rsidR="00DB5B37" w:rsidRPr="003A2D5D">
        <w:rPr>
          <w:rFonts w:ascii="PT Astra Serif" w:hAnsi="PT Astra Serif"/>
          <w:b/>
          <w:bCs/>
          <w:sz w:val="28"/>
          <w:szCs w:val="28"/>
        </w:rPr>
        <w:t xml:space="preserve">ородское поселение» </w:t>
      </w:r>
      <w:r w:rsidRPr="003A2D5D">
        <w:rPr>
          <w:rFonts w:ascii="PT Astra Serif" w:hAnsi="PT Astra Serif"/>
          <w:b/>
          <w:bCs/>
          <w:sz w:val="28"/>
          <w:szCs w:val="28"/>
        </w:rPr>
        <w:t>Сенгилеевского района Ульяновской области»</w:t>
      </w:r>
    </w:p>
    <w:p w:rsidR="003B6EA0" w:rsidRPr="003A2D5D" w:rsidRDefault="003B6EA0" w:rsidP="00F57ED5">
      <w:pPr>
        <w:tabs>
          <w:tab w:val="left" w:pos="720"/>
        </w:tabs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2C7032" w:rsidRPr="003A2D5D" w:rsidRDefault="002C7032" w:rsidP="00F57ED5">
      <w:pPr>
        <w:tabs>
          <w:tab w:val="left" w:pos="720"/>
        </w:tabs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3A2D5D" w:rsidRPr="003A2D5D" w:rsidRDefault="00DE62F6" w:rsidP="003A2D5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г. № 131- ФЗ </w:t>
      </w:r>
      <w:r w:rsidR="003A2D5D" w:rsidRPr="003A2D5D">
        <w:rPr>
          <w:rFonts w:ascii="PT Astra Serif" w:hAnsi="PT Astra Serif"/>
          <w:sz w:val="28"/>
          <w:szCs w:val="28"/>
        </w:rPr>
        <w:t xml:space="preserve">        </w:t>
      </w:r>
      <w:r w:rsidRPr="003A2D5D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 Администрация муниципального образования «Сенгилеевский район» Ульяновской обла</w:t>
      </w:r>
      <w:r w:rsidR="002C570B" w:rsidRPr="003A2D5D">
        <w:rPr>
          <w:rFonts w:ascii="PT Astra Serif" w:hAnsi="PT Astra Serif"/>
          <w:sz w:val="28"/>
          <w:szCs w:val="28"/>
        </w:rPr>
        <w:t xml:space="preserve">сти </w:t>
      </w:r>
      <w:proofErr w:type="spellStart"/>
      <w:proofErr w:type="gramStart"/>
      <w:r w:rsidR="002C570B" w:rsidRPr="003A2D5D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2C570B" w:rsidRPr="003A2D5D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="002C570B" w:rsidRPr="003A2D5D">
        <w:rPr>
          <w:rFonts w:ascii="PT Astra Serif" w:hAnsi="PT Astra Serif"/>
          <w:sz w:val="28"/>
          <w:szCs w:val="28"/>
        </w:rPr>
        <w:t>н</w:t>
      </w:r>
      <w:proofErr w:type="spellEnd"/>
      <w:r w:rsidR="002C570B" w:rsidRPr="003A2D5D">
        <w:rPr>
          <w:rFonts w:ascii="PT Astra Serif" w:hAnsi="PT Astra Serif"/>
          <w:sz w:val="28"/>
          <w:szCs w:val="28"/>
        </w:rPr>
        <w:t xml:space="preserve"> о в л я е т :</w:t>
      </w:r>
    </w:p>
    <w:p w:rsidR="003A2D5D" w:rsidRPr="003A2D5D" w:rsidRDefault="003A2D5D" w:rsidP="003A2D5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1. </w:t>
      </w:r>
      <w:r w:rsidR="00170650" w:rsidRPr="003A2D5D">
        <w:rPr>
          <w:rFonts w:ascii="PT Astra Serif" w:hAnsi="PT Astra Serif"/>
          <w:sz w:val="28"/>
          <w:szCs w:val="28"/>
        </w:rPr>
        <w:t>Внести в</w:t>
      </w:r>
      <w:r w:rsidR="00BD699B" w:rsidRPr="003A2D5D">
        <w:rPr>
          <w:rFonts w:ascii="PT Astra Serif" w:hAnsi="PT Astra Serif"/>
          <w:sz w:val="28"/>
          <w:szCs w:val="28"/>
        </w:rPr>
        <w:t xml:space="preserve"> </w:t>
      </w:r>
      <w:r w:rsidR="00AE2A25" w:rsidRPr="003A2D5D">
        <w:rPr>
          <w:rFonts w:ascii="PT Astra Serif" w:hAnsi="PT Astra Serif"/>
          <w:sz w:val="28"/>
          <w:szCs w:val="28"/>
        </w:rPr>
        <w:t xml:space="preserve">муниципальную программу </w:t>
      </w:r>
      <w:r w:rsidR="00AF3D6D" w:rsidRPr="003A2D5D">
        <w:rPr>
          <w:rFonts w:ascii="PT Astra Serif" w:hAnsi="PT Astra Serif"/>
          <w:sz w:val="28"/>
          <w:szCs w:val="28"/>
        </w:rPr>
        <w:t>«Формирование  комфортной городской среды</w:t>
      </w:r>
      <w:r w:rsidR="003A2C89" w:rsidRPr="003A2D5D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</w:t>
      </w:r>
      <w:r w:rsidR="00AF3D6D" w:rsidRPr="003A2D5D">
        <w:rPr>
          <w:rFonts w:ascii="PT Astra Serif" w:hAnsi="PT Astra Serif"/>
          <w:sz w:val="28"/>
          <w:szCs w:val="28"/>
        </w:rPr>
        <w:t xml:space="preserve"> «Сенг</w:t>
      </w:r>
      <w:r w:rsidR="00D13B81" w:rsidRPr="003A2D5D">
        <w:rPr>
          <w:rFonts w:ascii="PT Astra Serif" w:hAnsi="PT Astra Serif"/>
          <w:sz w:val="28"/>
          <w:szCs w:val="28"/>
        </w:rPr>
        <w:t>илеевское городское поселение»</w:t>
      </w:r>
      <w:r w:rsidR="00AA7B53" w:rsidRPr="003A2D5D">
        <w:rPr>
          <w:rFonts w:ascii="PT Astra Serif" w:hAnsi="PT Astra Serif"/>
          <w:sz w:val="28"/>
          <w:szCs w:val="28"/>
        </w:rPr>
        <w:t xml:space="preserve"> </w:t>
      </w:r>
      <w:r w:rsidR="003A2C89" w:rsidRPr="003A2D5D">
        <w:rPr>
          <w:rFonts w:ascii="PT Astra Serif" w:hAnsi="PT Astra Serif"/>
          <w:sz w:val="28"/>
          <w:szCs w:val="28"/>
        </w:rPr>
        <w:t>Сенгилеевск</w:t>
      </w:r>
      <w:r w:rsidR="00AE2A25" w:rsidRPr="003A2D5D">
        <w:rPr>
          <w:rFonts w:ascii="PT Astra Serif" w:hAnsi="PT Astra Serif"/>
          <w:sz w:val="28"/>
          <w:szCs w:val="28"/>
        </w:rPr>
        <w:t>ого района</w:t>
      </w:r>
      <w:r w:rsidR="00D57672" w:rsidRPr="003A2D5D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F778DE" w:rsidRPr="003A2D5D">
        <w:rPr>
          <w:rFonts w:ascii="PT Astra Serif" w:hAnsi="PT Astra Serif"/>
          <w:sz w:val="28"/>
          <w:szCs w:val="28"/>
        </w:rPr>
        <w:t>, утвержденную постановлением</w:t>
      </w:r>
      <w:r w:rsidR="00D57672" w:rsidRPr="003A2D5D">
        <w:rPr>
          <w:rFonts w:ascii="PT Astra Serif" w:hAnsi="PT Astra Serif"/>
          <w:sz w:val="28"/>
          <w:szCs w:val="28"/>
        </w:rPr>
        <w:t xml:space="preserve"> </w:t>
      </w:r>
      <w:r w:rsidR="00A54287" w:rsidRPr="003A2D5D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«Сенгилеевский район» Ульяновской области  </w:t>
      </w:r>
      <w:r w:rsidR="00D57672" w:rsidRPr="003A2D5D">
        <w:rPr>
          <w:rFonts w:ascii="PT Astra Serif" w:hAnsi="PT Astra Serif"/>
          <w:sz w:val="28"/>
          <w:szCs w:val="28"/>
        </w:rPr>
        <w:t>от 11 декабря 2024 года</w:t>
      </w:r>
      <w:r w:rsidR="00A54287" w:rsidRPr="003A2D5D">
        <w:rPr>
          <w:rFonts w:ascii="PT Astra Serif" w:hAnsi="PT Astra Serif"/>
          <w:sz w:val="28"/>
          <w:szCs w:val="28"/>
        </w:rPr>
        <w:t xml:space="preserve"> № 1034-п</w:t>
      </w:r>
      <w:r w:rsidR="00602C3E" w:rsidRPr="003A2D5D">
        <w:rPr>
          <w:rFonts w:ascii="PT Astra Serif" w:hAnsi="PT Astra Serif"/>
          <w:sz w:val="28"/>
          <w:szCs w:val="28"/>
        </w:rPr>
        <w:t>,</w:t>
      </w:r>
      <w:r w:rsidR="003226DE" w:rsidRPr="003A2D5D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4273CA" w:rsidRPr="003A2D5D">
        <w:rPr>
          <w:rFonts w:ascii="PT Astra Serif" w:hAnsi="PT Astra Serif"/>
          <w:sz w:val="28"/>
          <w:szCs w:val="28"/>
        </w:rPr>
        <w:t>:</w:t>
      </w:r>
    </w:p>
    <w:p w:rsidR="003226DE" w:rsidRPr="003A2D5D" w:rsidRDefault="003A2D5D" w:rsidP="003A2D5D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1.1. </w:t>
      </w:r>
      <w:r w:rsidR="00F778DE" w:rsidRPr="003A2D5D">
        <w:rPr>
          <w:rFonts w:ascii="PT Astra Serif" w:hAnsi="PT Astra Serif"/>
          <w:sz w:val="28"/>
          <w:szCs w:val="28"/>
        </w:rPr>
        <w:t>Муниципальную программу</w:t>
      </w:r>
      <w:r w:rsidR="003226DE" w:rsidRPr="003A2D5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8E700D" w:rsidRPr="003A2D5D" w:rsidRDefault="008E700D" w:rsidP="00F57ED5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E44DA" w:rsidRPr="003A2D5D" w:rsidRDefault="002C7032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bookmarkStart w:id="0" w:name="Par30"/>
      <w:bookmarkEnd w:id="0"/>
      <w:r w:rsidR="00F57ED5" w:rsidRPr="003A2D5D">
        <w:rPr>
          <w:rFonts w:ascii="PT Astra Serif" w:hAnsi="PT Astra Serif" w:cs="Arial"/>
          <w:sz w:val="28"/>
          <w:szCs w:val="28"/>
        </w:rPr>
        <w:t>ПРИЛОЖЕНИЕ</w:t>
      </w:r>
    </w:p>
    <w:p w:rsidR="00F57ED5" w:rsidRPr="003A2D5D" w:rsidRDefault="00F57ED5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</w:p>
    <w:p w:rsidR="007E44DA" w:rsidRPr="003A2D5D" w:rsidRDefault="00E2764F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hAnsi="PT Astra Serif" w:cs="Arial"/>
          <w:sz w:val="28"/>
          <w:szCs w:val="28"/>
        </w:rPr>
        <w:t xml:space="preserve">к </w:t>
      </w:r>
      <w:r w:rsidR="007E44DA" w:rsidRPr="003A2D5D">
        <w:rPr>
          <w:rFonts w:ascii="PT Astra Serif" w:hAnsi="PT Astra Serif" w:cs="Arial"/>
          <w:sz w:val="28"/>
          <w:szCs w:val="28"/>
        </w:rPr>
        <w:t>постановлению Администрации</w:t>
      </w:r>
    </w:p>
    <w:p w:rsidR="007E44DA" w:rsidRPr="003A2D5D" w:rsidRDefault="007E44DA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hAnsi="PT Astra Serif" w:cs="Arial"/>
          <w:sz w:val="28"/>
          <w:szCs w:val="28"/>
        </w:rPr>
        <w:t>муниципального образования</w:t>
      </w:r>
    </w:p>
    <w:p w:rsidR="007E44DA" w:rsidRPr="003A2D5D" w:rsidRDefault="007E44DA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hAnsi="PT Astra Serif" w:cs="Arial"/>
          <w:sz w:val="28"/>
          <w:szCs w:val="28"/>
        </w:rPr>
        <w:t>«Сенгилеевский район»</w:t>
      </w:r>
    </w:p>
    <w:p w:rsidR="00D049E1" w:rsidRPr="003A2D5D" w:rsidRDefault="007E44DA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hAnsi="PT Astra Serif" w:cs="Arial"/>
          <w:sz w:val="28"/>
          <w:szCs w:val="28"/>
        </w:rPr>
        <w:t>Ульяновской области</w:t>
      </w:r>
    </w:p>
    <w:p w:rsidR="00D924D4" w:rsidRPr="003A2D5D" w:rsidRDefault="00105094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sz w:val="28"/>
          <w:szCs w:val="28"/>
        </w:rPr>
      </w:pPr>
      <w:r w:rsidRPr="003A2D5D">
        <w:rPr>
          <w:rFonts w:ascii="PT Astra Serif" w:hAnsi="PT Astra Serif" w:cs="Arial"/>
          <w:sz w:val="28"/>
          <w:szCs w:val="28"/>
        </w:rPr>
        <w:t xml:space="preserve">от </w:t>
      </w:r>
      <w:r w:rsidR="00F57ED5" w:rsidRPr="003A2D5D">
        <w:rPr>
          <w:rFonts w:ascii="PT Astra Serif" w:hAnsi="PT Astra Serif" w:cs="Arial"/>
          <w:sz w:val="28"/>
          <w:szCs w:val="28"/>
        </w:rPr>
        <w:t xml:space="preserve">11 декабря </w:t>
      </w:r>
      <w:r w:rsidR="00775F76" w:rsidRPr="003A2D5D">
        <w:rPr>
          <w:rFonts w:ascii="PT Astra Serif" w:hAnsi="PT Astra Serif" w:cs="Arial"/>
          <w:sz w:val="28"/>
          <w:szCs w:val="28"/>
        </w:rPr>
        <w:t>2024</w:t>
      </w:r>
      <w:r w:rsidR="00F57ED5" w:rsidRPr="003A2D5D">
        <w:rPr>
          <w:rFonts w:ascii="PT Astra Serif" w:hAnsi="PT Astra Serif" w:cs="Arial"/>
          <w:sz w:val="28"/>
          <w:szCs w:val="28"/>
        </w:rPr>
        <w:t xml:space="preserve"> года № 1034-п</w:t>
      </w:r>
    </w:p>
    <w:p w:rsidR="00775F76" w:rsidRPr="003A2D5D" w:rsidRDefault="00775F76" w:rsidP="00F57E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D924D4" w:rsidRPr="003A2D5D" w:rsidRDefault="00A420F7" w:rsidP="00F57E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3A2D5D">
        <w:rPr>
          <w:rFonts w:ascii="PT Astra Serif" w:hAnsi="PT Astra Serif"/>
          <w:b/>
          <w:sz w:val="28"/>
          <w:szCs w:val="28"/>
        </w:rPr>
        <w:t xml:space="preserve">Муниципальная программа «Формирование  комфортной городской среды на территории муниципального образования «Сенгилеевское городское поселение» Сенгилеевского района Ульяновской области»  </w:t>
      </w:r>
    </w:p>
    <w:p w:rsidR="006E7D54" w:rsidRPr="003A2D5D" w:rsidRDefault="006E7D54" w:rsidP="00F57ED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b/>
          <w:bCs/>
          <w:sz w:val="28"/>
          <w:szCs w:val="28"/>
        </w:rPr>
      </w:pPr>
    </w:p>
    <w:p w:rsidR="003A2D5D" w:rsidRPr="003A2D5D" w:rsidRDefault="003A2D5D" w:rsidP="00F57ED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A420F7" w:rsidRPr="003A2D5D" w:rsidRDefault="00A420F7" w:rsidP="00F57ED5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СТРАТЕГИЧЕСКИЕ ПРИОРИТЕТЫ</w:t>
      </w:r>
    </w:p>
    <w:p w:rsidR="006E7D54" w:rsidRPr="003A2D5D" w:rsidRDefault="00A420F7" w:rsidP="00F57ED5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муниципальной программы  «Формирование  комфортной городской среды на территории муниципального образования «Сенгилеевское городское поселение» Сенгилеевского района Ульяновской области»</w:t>
      </w:r>
      <w:r w:rsidRPr="003A2D5D">
        <w:rPr>
          <w:rFonts w:ascii="PT Astra Serif" w:hAnsi="PT Astra Serif"/>
          <w:b w:val="0"/>
          <w:sz w:val="28"/>
          <w:szCs w:val="28"/>
        </w:rPr>
        <w:t xml:space="preserve">  </w:t>
      </w:r>
    </w:p>
    <w:p w:rsidR="00210505" w:rsidRPr="003A2D5D" w:rsidRDefault="00210505" w:rsidP="00F57ED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15A41" w:rsidRPr="003A2D5D" w:rsidRDefault="00F15A41" w:rsidP="000D7BF1">
      <w:pPr>
        <w:pStyle w:val="ConsPlusTitle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1. Оценка текущего состояния сферы формирования комфортной</w:t>
      </w:r>
    </w:p>
    <w:p w:rsidR="00F15A41" w:rsidRPr="003A2D5D" w:rsidRDefault="003A2D5D" w:rsidP="000D7BF1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городской среды в</w:t>
      </w:r>
      <w:r w:rsidR="00F15A41" w:rsidRPr="003A2D5D">
        <w:rPr>
          <w:rFonts w:ascii="PT Astra Serif" w:hAnsi="PT Astra Serif"/>
          <w:sz w:val="28"/>
          <w:szCs w:val="28"/>
        </w:rPr>
        <w:t xml:space="preserve"> муниципальном образовании «Сенгилеевск</w:t>
      </w:r>
      <w:r w:rsidR="00244AED" w:rsidRPr="003A2D5D">
        <w:rPr>
          <w:rFonts w:ascii="PT Astra Serif" w:hAnsi="PT Astra Serif"/>
          <w:sz w:val="28"/>
          <w:szCs w:val="28"/>
        </w:rPr>
        <w:t xml:space="preserve">ое городское поселение» Сенгилеевского района </w:t>
      </w:r>
      <w:r w:rsidR="00F15A41" w:rsidRPr="003A2D5D">
        <w:rPr>
          <w:rFonts w:ascii="PT Astra Serif" w:hAnsi="PT Astra Serif"/>
          <w:sz w:val="28"/>
          <w:szCs w:val="28"/>
        </w:rPr>
        <w:t>Ульяновской области</w:t>
      </w:r>
      <w:r w:rsidR="00244AED" w:rsidRPr="003A2D5D">
        <w:rPr>
          <w:rFonts w:ascii="PT Astra Serif" w:hAnsi="PT Astra Serif"/>
          <w:sz w:val="28"/>
          <w:szCs w:val="28"/>
        </w:rPr>
        <w:t>.</w:t>
      </w:r>
    </w:p>
    <w:p w:rsidR="00BD2CF0" w:rsidRPr="003A2D5D" w:rsidRDefault="00105094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В сфере формирования комфортной городской среды в</w:t>
      </w:r>
      <w:r w:rsidR="001F122D" w:rsidRPr="003A2D5D">
        <w:rPr>
          <w:rFonts w:ascii="PT Astra Serif" w:hAnsi="PT Astra Serif"/>
          <w:sz w:val="28"/>
          <w:szCs w:val="28"/>
        </w:rPr>
        <w:t xml:space="preserve"> муниципальном образовании </w:t>
      </w:r>
      <w:r w:rsidRPr="003A2D5D">
        <w:rPr>
          <w:rFonts w:ascii="PT Astra Serif" w:hAnsi="PT Astra Serif"/>
          <w:sz w:val="28"/>
          <w:szCs w:val="28"/>
        </w:rPr>
        <w:t xml:space="preserve"> «С</w:t>
      </w:r>
      <w:r w:rsidR="001F122D" w:rsidRPr="003A2D5D">
        <w:rPr>
          <w:rFonts w:ascii="PT Astra Serif" w:hAnsi="PT Astra Serif"/>
          <w:sz w:val="28"/>
          <w:szCs w:val="28"/>
        </w:rPr>
        <w:t>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>» Сенгилеевского района Ульяновской области осуществляются мероприятия, направленные на благоустройство дворовых территорий многоквартирных домов и террито</w:t>
      </w:r>
      <w:r w:rsidR="001C0401" w:rsidRPr="003A2D5D">
        <w:rPr>
          <w:rFonts w:ascii="PT Astra Serif" w:hAnsi="PT Astra Serif"/>
          <w:sz w:val="28"/>
          <w:szCs w:val="28"/>
        </w:rPr>
        <w:t>рий общего пользования поселения</w:t>
      </w:r>
      <w:r w:rsidR="00834835" w:rsidRPr="003A2D5D">
        <w:rPr>
          <w:rFonts w:ascii="PT Astra Serif" w:hAnsi="PT Astra Serif"/>
          <w:sz w:val="28"/>
          <w:szCs w:val="28"/>
        </w:rPr>
        <w:t>.</w:t>
      </w:r>
    </w:p>
    <w:p w:rsidR="00210505" w:rsidRPr="003A2D5D" w:rsidRDefault="00105094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Причиной возникновения указанных проблем является недостаточное количество мероприятий, проводимых в сфере формирования комфортной городской среды в </w:t>
      </w:r>
      <w:r w:rsidR="001F122D" w:rsidRPr="003A2D5D">
        <w:rPr>
          <w:rFonts w:ascii="PT Astra Serif" w:hAnsi="PT Astra Serif"/>
          <w:sz w:val="28"/>
          <w:szCs w:val="28"/>
        </w:rPr>
        <w:t xml:space="preserve">муниципальном образовании «Сенгилеевское городское поселение» Сенгилеевского района </w:t>
      </w:r>
      <w:r w:rsidRPr="003A2D5D">
        <w:rPr>
          <w:rFonts w:ascii="PT Astra Serif" w:hAnsi="PT Astra Serif"/>
          <w:sz w:val="28"/>
          <w:szCs w:val="28"/>
        </w:rPr>
        <w:t>Ульяновской области.</w:t>
      </w:r>
    </w:p>
    <w:p w:rsidR="00210505" w:rsidRPr="003A2D5D" w:rsidRDefault="00105094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Необходимость решения вышеизложенных проблем в сфере формирования комфортной городской среды в</w:t>
      </w:r>
      <w:r w:rsidR="001F122D" w:rsidRPr="003A2D5D">
        <w:rPr>
          <w:rFonts w:ascii="PT Astra Serif" w:hAnsi="PT Astra Serif"/>
          <w:sz w:val="28"/>
          <w:szCs w:val="28"/>
        </w:rPr>
        <w:t xml:space="preserve">  муниципальном образовании  «Сенгилеевское городское поселение» Сенгилеевского района Ульяновской области</w:t>
      </w:r>
      <w:r w:rsidRPr="003A2D5D">
        <w:rPr>
          <w:rFonts w:ascii="PT Astra Serif" w:hAnsi="PT Astra Serif"/>
          <w:sz w:val="28"/>
          <w:szCs w:val="28"/>
        </w:rPr>
        <w:t xml:space="preserve"> Ульяновской области обусловлена высокой степенью значимости указанных проблем для жителей </w:t>
      </w:r>
      <w:r w:rsidR="001F122D" w:rsidRPr="003A2D5D">
        <w:rPr>
          <w:rFonts w:ascii="PT Astra Serif" w:hAnsi="PT Astra Serif"/>
          <w:sz w:val="28"/>
          <w:szCs w:val="28"/>
        </w:rPr>
        <w:t xml:space="preserve">«Сенгилеевского городского поселения» </w:t>
      </w:r>
      <w:r w:rsidRPr="003A2D5D">
        <w:rPr>
          <w:rFonts w:ascii="PT Astra Serif" w:hAnsi="PT Astra Serif"/>
          <w:sz w:val="28"/>
          <w:szCs w:val="28"/>
        </w:rPr>
        <w:t>Ульяновской области.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2.1.Основными проблемами в сфере формирования комфортной городской среды в</w:t>
      </w:r>
      <w:r w:rsidR="001F122D" w:rsidRPr="003A2D5D">
        <w:rPr>
          <w:rFonts w:ascii="PT Astra Serif" w:hAnsi="PT Astra Serif"/>
          <w:sz w:val="28"/>
          <w:szCs w:val="28"/>
        </w:rPr>
        <w:t xml:space="preserve">  муниципальном образовании  «Сенгилеевское городское поселение» Сенгилеевского района Ульяновской области</w:t>
      </w:r>
      <w:r w:rsidRPr="003A2D5D">
        <w:rPr>
          <w:rFonts w:ascii="PT Astra Serif" w:hAnsi="PT Astra Serif"/>
          <w:sz w:val="28"/>
          <w:szCs w:val="28"/>
        </w:rPr>
        <w:t xml:space="preserve"> являются: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1) недостаточное количество комфортных современных парков, скверов, иных территорий общего пользования, предназначенных для организации досуга населения;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2) недостаточное количество благоустроенных дворовых т</w:t>
      </w:r>
      <w:r w:rsidR="00210505" w:rsidRPr="003A2D5D">
        <w:rPr>
          <w:rFonts w:ascii="PT Astra Serif" w:hAnsi="PT Astra Serif"/>
          <w:sz w:val="28"/>
          <w:szCs w:val="28"/>
        </w:rPr>
        <w:t>ерриторий многоквартирных домов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2.2. </w:t>
      </w:r>
      <w:proofErr w:type="gramStart"/>
      <w:r w:rsidRPr="003A2D5D">
        <w:rPr>
          <w:rFonts w:ascii="PT Astra Serif" w:hAnsi="PT Astra Serif"/>
          <w:sz w:val="28"/>
          <w:szCs w:val="28"/>
        </w:rPr>
        <w:t xml:space="preserve">По итогам проведения в ходе разработки </w:t>
      </w:r>
      <w:r w:rsidR="001C0401" w:rsidRPr="003A2D5D">
        <w:rPr>
          <w:rFonts w:ascii="PT Astra Serif" w:hAnsi="PT Astra Serif"/>
          <w:sz w:val="28"/>
          <w:szCs w:val="28"/>
        </w:rPr>
        <w:t xml:space="preserve">муниципальной </w:t>
      </w:r>
      <w:r w:rsidRPr="003A2D5D">
        <w:rPr>
          <w:rFonts w:ascii="PT Astra Serif" w:hAnsi="PT Astra Serif"/>
          <w:sz w:val="28"/>
          <w:szCs w:val="28"/>
        </w:rPr>
        <w:t>программы</w:t>
      </w:r>
      <w:r w:rsidR="001C0401" w:rsidRPr="003A2D5D">
        <w:rPr>
          <w:rFonts w:ascii="PT Astra Serif" w:hAnsi="PT Astra Serif"/>
          <w:sz w:val="28"/>
          <w:szCs w:val="28"/>
        </w:rPr>
        <w:t xml:space="preserve">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области»</w:t>
      </w:r>
      <w:r w:rsidRPr="003A2D5D">
        <w:rPr>
          <w:rFonts w:ascii="PT Astra Serif" w:hAnsi="PT Astra Serif"/>
          <w:sz w:val="28"/>
          <w:szCs w:val="28"/>
        </w:rPr>
        <w:t xml:space="preserve"> (далее также </w:t>
      </w:r>
      <w:r w:rsidR="001C0401" w:rsidRPr="003A2D5D">
        <w:rPr>
          <w:rFonts w:ascii="PT Astra Serif" w:hAnsi="PT Astra Serif"/>
          <w:sz w:val="28"/>
          <w:szCs w:val="28"/>
        </w:rPr>
        <w:t>–</w:t>
      </w:r>
      <w:r w:rsidRPr="003A2D5D">
        <w:rPr>
          <w:rFonts w:ascii="PT Astra Serif" w:hAnsi="PT Astra Serif"/>
          <w:sz w:val="28"/>
          <w:szCs w:val="28"/>
        </w:rPr>
        <w:t xml:space="preserve"> </w:t>
      </w:r>
      <w:r w:rsidR="001C0401" w:rsidRPr="003A2D5D">
        <w:rPr>
          <w:rFonts w:ascii="PT Astra Serif" w:hAnsi="PT Astra Serif"/>
          <w:sz w:val="28"/>
          <w:szCs w:val="28"/>
        </w:rPr>
        <w:t>муниципальная программа</w:t>
      </w:r>
      <w:r w:rsidRPr="003A2D5D">
        <w:rPr>
          <w:rFonts w:ascii="PT Astra Serif" w:hAnsi="PT Astra Serif"/>
          <w:sz w:val="28"/>
          <w:szCs w:val="28"/>
        </w:rPr>
        <w:t>) мероприятий по актуализации адресных перечней инвентаризированных дворовых территорий многоквартирных домов и территорий общего пользования установлено количество территорий, нуждающихся в благоустройстве: 3 территории общего пользования.</w:t>
      </w:r>
      <w:proofErr w:type="gramEnd"/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Адресный </w:t>
      </w:r>
      <w:hyperlink r:id="rId9" w:anchor="Par13965" w:tooltip="АДРЕСНЫЙ ПЕРЕЧЕНЬ ИНВЕНТАРИЗИРОВАННЫХ ТЕРРИТОРИЙ ОБЩЕГО" w:history="1">
        <w:r w:rsidRPr="003A2D5D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 w:rsidRPr="003A2D5D">
        <w:rPr>
          <w:rFonts w:ascii="PT Astra Serif" w:hAnsi="PT Astra Serif"/>
          <w:sz w:val="28"/>
          <w:szCs w:val="28"/>
        </w:rPr>
        <w:t xml:space="preserve"> инвентаризированных территорий общего пользования «Сенгилеевского городского поселения» Сенгилеевского района Ульяновской области, нуждающихся в благоустро</w:t>
      </w:r>
      <w:r w:rsidR="00B363FE" w:rsidRPr="003A2D5D">
        <w:rPr>
          <w:rFonts w:ascii="PT Astra Serif" w:hAnsi="PT Astra Serif"/>
          <w:sz w:val="28"/>
          <w:szCs w:val="28"/>
        </w:rPr>
        <w:t>йстве, приведен в приложении</w:t>
      </w:r>
      <w:r w:rsidR="00CE7574" w:rsidRPr="003A2D5D">
        <w:rPr>
          <w:rFonts w:ascii="PT Astra Serif" w:hAnsi="PT Astra Serif"/>
          <w:sz w:val="28"/>
          <w:szCs w:val="28"/>
        </w:rPr>
        <w:t xml:space="preserve"> N 4</w:t>
      </w:r>
      <w:r w:rsidRPr="003A2D5D">
        <w:rPr>
          <w:rFonts w:ascii="PT Astra Serif" w:hAnsi="PT Astra Serif"/>
          <w:sz w:val="28"/>
          <w:szCs w:val="28"/>
        </w:rPr>
        <w:t xml:space="preserve"> к </w:t>
      </w:r>
      <w:r w:rsidR="001C0401" w:rsidRPr="003A2D5D">
        <w:rPr>
          <w:rFonts w:ascii="PT Astra Serif" w:hAnsi="PT Astra Serif"/>
          <w:sz w:val="28"/>
          <w:szCs w:val="28"/>
        </w:rPr>
        <w:t>муниципальной</w:t>
      </w:r>
      <w:r w:rsidRPr="003A2D5D">
        <w:rPr>
          <w:rFonts w:ascii="PT Astra Serif" w:hAnsi="PT Astra Serif"/>
          <w:sz w:val="28"/>
          <w:szCs w:val="28"/>
        </w:rPr>
        <w:t xml:space="preserve"> программе</w:t>
      </w:r>
      <w:r w:rsidR="001F122D" w:rsidRPr="003A2D5D">
        <w:rPr>
          <w:rFonts w:ascii="PT Astra Serif" w:hAnsi="PT Astra Serif"/>
          <w:sz w:val="28"/>
          <w:szCs w:val="28"/>
        </w:rPr>
        <w:t xml:space="preserve"> «Формирование комфортной городской среды на территории муниципального образования </w:t>
      </w:r>
      <w:r w:rsidR="001F122D" w:rsidRPr="003A2D5D">
        <w:rPr>
          <w:rFonts w:ascii="PT Astra Serif" w:hAnsi="PT Astra Serif"/>
          <w:sz w:val="28"/>
          <w:szCs w:val="28"/>
        </w:rPr>
        <w:lastRenderedPageBreak/>
        <w:t>«Сенгилеевское городское поселение» Сенгилеевского района Ульяновской области</w:t>
      </w:r>
      <w:r w:rsidRPr="003A2D5D">
        <w:rPr>
          <w:rFonts w:ascii="PT Astra Serif" w:hAnsi="PT Astra Serif"/>
          <w:sz w:val="28"/>
          <w:szCs w:val="28"/>
        </w:rPr>
        <w:t>.</w:t>
      </w:r>
    </w:p>
    <w:p w:rsidR="005B0CF2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A2D5D">
        <w:rPr>
          <w:rFonts w:ascii="PT Astra Serif" w:hAnsi="PT Astra Serif"/>
          <w:sz w:val="28"/>
          <w:szCs w:val="28"/>
        </w:rPr>
        <w:t xml:space="preserve">Адресный </w:t>
      </w:r>
      <w:hyperlink r:id="rId10" w:anchor="Par15045" w:tooltip="АДРЕСНЫЙ ПЕРЕЧЕНЬ ОБЪЕКТОВ НЕДВИЖИМОГО ИМУЩЕСТВА," w:history="1">
        <w:r w:rsidRPr="003A2D5D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 w:rsidRPr="003A2D5D">
        <w:rPr>
          <w:rFonts w:ascii="PT Astra Serif" w:hAnsi="PT Astra Serif"/>
          <w:sz w:val="28"/>
          <w:szCs w:val="28"/>
        </w:rPr>
        <w:t xml:space="preserve"> объектов недвижимого имущества, находящихся в собственности (пользовании) юридических лиц и ин</w:t>
      </w:r>
      <w:r w:rsidR="001F122D" w:rsidRPr="003A2D5D">
        <w:rPr>
          <w:rFonts w:ascii="PT Astra Serif" w:hAnsi="PT Astra Serif"/>
          <w:sz w:val="28"/>
          <w:szCs w:val="28"/>
        </w:rPr>
        <w:t>дивидуальных предпринимателей, в муниципальном образовании  «Сенгилеевское городское поселение» Сенгилеевского района Ульяновской области</w:t>
      </w:r>
      <w:r w:rsidRPr="003A2D5D">
        <w:rPr>
          <w:rFonts w:ascii="PT Astra Serif" w:hAnsi="PT Astra Serif"/>
          <w:sz w:val="28"/>
          <w:szCs w:val="28"/>
        </w:rPr>
        <w:t>, подлежащих благоустройству за счет указанны</w:t>
      </w:r>
      <w:r w:rsidR="00B363FE" w:rsidRPr="003A2D5D">
        <w:rPr>
          <w:rFonts w:ascii="PT Astra Serif" w:hAnsi="PT Astra Serif"/>
          <w:sz w:val="28"/>
          <w:szCs w:val="28"/>
        </w:rPr>
        <w:t>х лиц,</w:t>
      </w:r>
      <w:r w:rsidR="00CE7574" w:rsidRPr="003A2D5D">
        <w:rPr>
          <w:rFonts w:ascii="PT Astra Serif" w:hAnsi="PT Astra Serif"/>
          <w:sz w:val="28"/>
          <w:szCs w:val="28"/>
        </w:rPr>
        <w:t xml:space="preserve"> приведен в приложении N 5</w:t>
      </w:r>
      <w:r w:rsidRPr="003A2D5D">
        <w:rPr>
          <w:rFonts w:ascii="PT Astra Serif" w:hAnsi="PT Astra Serif"/>
          <w:sz w:val="28"/>
          <w:szCs w:val="28"/>
        </w:rPr>
        <w:t xml:space="preserve"> к </w:t>
      </w:r>
      <w:r w:rsidR="001C0401" w:rsidRPr="003A2D5D">
        <w:rPr>
          <w:rFonts w:ascii="PT Astra Serif" w:hAnsi="PT Astra Serif"/>
          <w:sz w:val="28"/>
          <w:szCs w:val="28"/>
        </w:rPr>
        <w:t>муниципальной</w:t>
      </w:r>
      <w:r w:rsidRPr="003A2D5D">
        <w:rPr>
          <w:rFonts w:ascii="PT Astra Serif" w:hAnsi="PT Astra Serif"/>
          <w:sz w:val="28"/>
          <w:szCs w:val="28"/>
        </w:rPr>
        <w:t xml:space="preserve"> программе</w:t>
      </w:r>
      <w:r w:rsidR="007875BE" w:rsidRPr="003A2D5D">
        <w:rPr>
          <w:rFonts w:ascii="PT Astra Serif" w:hAnsi="PT Astra Serif"/>
          <w:sz w:val="28"/>
          <w:szCs w:val="28"/>
        </w:rPr>
        <w:t xml:space="preserve">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области»</w:t>
      </w:r>
      <w:r w:rsidRPr="003A2D5D">
        <w:rPr>
          <w:rFonts w:ascii="PT Astra Serif" w:hAnsi="PT Astra Serif"/>
          <w:sz w:val="28"/>
          <w:szCs w:val="28"/>
        </w:rPr>
        <w:t>.</w:t>
      </w:r>
      <w:proofErr w:type="gramEnd"/>
    </w:p>
    <w:p w:rsidR="00105094" w:rsidRPr="003A2D5D" w:rsidRDefault="00105094" w:rsidP="000D7BF1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2. Описание приоритетов и целей социально-экономического развития МО «Сенгилеевский район» Ульяновской области в сфере реализации муниципальной </w:t>
      </w:r>
      <w:r w:rsidR="007875BE" w:rsidRPr="003A2D5D">
        <w:rPr>
          <w:rFonts w:ascii="PT Astra Serif" w:hAnsi="PT Astra Serif"/>
          <w:sz w:val="28"/>
          <w:szCs w:val="28"/>
        </w:rPr>
        <w:t xml:space="preserve"> </w:t>
      </w:r>
      <w:r w:rsidRPr="003A2D5D">
        <w:rPr>
          <w:rFonts w:ascii="PT Astra Serif" w:hAnsi="PT Astra Serif"/>
          <w:sz w:val="28"/>
          <w:szCs w:val="28"/>
        </w:rPr>
        <w:t xml:space="preserve">программы </w:t>
      </w:r>
      <w:r w:rsidR="009B7AB5" w:rsidRPr="003A2D5D">
        <w:rPr>
          <w:rFonts w:ascii="PT Astra Serif" w:hAnsi="PT Astra Serif"/>
          <w:sz w:val="28"/>
          <w:szCs w:val="28"/>
        </w:rPr>
        <w:t xml:space="preserve"> </w:t>
      </w:r>
      <w:r w:rsidR="00672B80">
        <w:rPr>
          <w:rFonts w:ascii="PT Astra Serif" w:hAnsi="PT Astra Serif"/>
          <w:sz w:val="28"/>
          <w:szCs w:val="28"/>
        </w:rPr>
        <w:t>«</w:t>
      </w:r>
      <w:r w:rsidRPr="003A2D5D">
        <w:rPr>
          <w:rFonts w:ascii="PT Astra Serif" w:hAnsi="PT Astra Serif"/>
          <w:spacing w:val="-4"/>
          <w:sz w:val="28"/>
          <w:szCs w:val="28"/>
        </w:rPr>
        <w:t>Формирование комфортной городской среды</w:t>
      </w:r>
      <w:r w:rsidR="007875BE" w:rsidRPr="003A2D5D">
        <w:rPr>
          <w:rFonts w:ascii="PT Astra Serif" w:hAnsi="PT Astra Serif"/>
          <w:spacing w:val="-4"/>
          <w:sz w:val="28"/>
          <w:szCs w:val="28"/>
        </w:rPr>
        <w:t xml:space="preserve"> на территории</w:t>
      </w:r>
      <w:r w:rsidR="007875BE" w:rsidRPr="003A2D5D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«Сенгилеевское городское поселение» Сенгилеевского района</w:t>
      </w:r>
      <w:r w:rsidR="00672B80">
        <w:rPr>
          <w:rFonts w:ascii="PT Astra Serif" w:hAnsi="PT Astra Serif"/>
          <w:sz w:val="28"/>
          <w:szCs w:val="28"/>
        </w:rPr>
        <w:t>» Ульяновской области»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3A2D5D">
        <w:rPr>
          <w:rFonts w:ascii="PT Astra Serif" w:hAnsi="PT Astra Serif"/>
          <w:sz w:val="28"/>
          <w:szCs w:val="28"/>
        </w:rPr>
        <w:t xml:space="preserve">Основным приоритетом социально-экономического развития «Сенгилеевского городского поселения» Сенгилеевского района Ульяновской области в сфере реализации </w:t>
      </w:r>
      <w:r w:rsidR="001C0401" w:rsidRPr="003A2D5D">
        <w:rPr>
          <w:rFonts w:ascii="PT Astra Serif" w:hAnsi="PT Astra Serif"/>
          <w:sz w:val="28"/>
          <w:szCs w:val="28"/>
        </w:rPr>
        <w:t>муниципальной</w:t>
      </w:r>
      <w:r w:rsidRPr="003A2D5D">
        <w:rPr>
          <w:rFonts w:ascii="PT Astra Serif" w:hAnsi="PT Astra Serif"/>
          <w:sz w:val="28"/>
          <w:szCs w:val="28"/>
        </w:rPr>
        <w:t xml:space="preserve"> программы</w:t>
      </w:r>
      <w:r w:rsidR="009B7AB5" w:rsidRPr="003A2D5D">
        <w:rPr>
          <w:rFonts w:ascii="PT Astra Serif" w:hAnsi="PT Astra Serif"/>
          <w:sz w:val="28"/>
          <w:szCs w:val="28"/>
        </w:rPr>
        <w:t xml:space="preserve">  </w:t>
      </w:r>
      <w:r w:rsidR="00672B80">
        <w:rPr>
          <w:rFonts w:ascii="PT Astra Serif" w:hAnsi="PT Astra Serif"/>
          <w:sz w:val="28"/>
          <w:szCs w:val="28"/>
        </w:rPr>
        <w:t>«</w:t>
      </w:r>
      <w:r w:rsidR="009B7AB5" w:rsidRPr="003A2D5D">
        <w:rPr>
          <w:rFonts w:ascii="PT Astra Serif" w:hAnsi="PT Astra Serif"/>
          <w:spacing w:val="-4"/>
          <w:sz w:val="28"/>
          <w:szCs w:val="28"/>
        </w:rPr>
        <w:t>Формирование комфортной городской среды на территории</w:t>
      </w:r>
      <w:r w:rsidR="009B7AB5" w:rsidRPr="003A2D5D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«Сенгилеевское городское поселение» Сенгилеевского района» Ульяновской области"</w:t>
      </w:r>
      <w:r w:rsidRPr="003A2D5D">
        <w:rPr>
          <w:rFonts w:ascii="PT Astra Serif" w:hAnsi="PT Astra Serif"/>
          <w:sz w:val="28"/>
          <w:szCs w:val="28"/>
        </w:rPr>
        <w:t xml:space="preserve"> является достижение цели развития Ульяновской области</w:t>
      </w:r>
      <w:r w:rsidR="00672B80">
        <w:rPr>
          <w:rFonts w:ascii="PT Astra Serif" w:hAnsi="PT Astra Serif"/>
          <w:sz w:val="28"/>
          <w:szCs w:val="28"/>
        </w:rPr>
        <w:t xml:space="preserve"> «</w:t>
      </w:r>
      <w:r w:rsidRPr="003A2D5D">
        <w:rPr>
          <w:rFonts w:ascii="PT Astra Serif" w:hAnsi="PT Astra Serif"/>
          <w:sz w:val="28"/>
          <w:szCs w:val="28"/>
        </w:rPr>
        <w:t>Расширение возможностей граждан, проживающих на территории «Сенгилеевского городского поселения» Сенгилеевского района Ульяновской области, по улучшению жилищных условий и обеспечение проживания граждан в комфортной</w:t>
      </w:r>
      <w:proofErr w:type="gramEnd"/>
      <w:r w:rsidRPr="003A2D5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A2D5D">
        <w:rPr>
          <w:rFonts w:ascii="PT Astra Serif" w:hAnsi="PT Astra Serif"/>
          <w:sz w:val="28"/>
          <w:szCs w:val="28"/>
        </w:rPr>
        <w:t>городской среде</w:t>
      </w:r>
      <w:r w:rsidR="00672B80">
        <w:rPr>
          <w:rFonts w:ascii="PT Astra Serif" w:hAnsi="PT Astra Serif"/>
          <w:sz w:val="28"/>
          <w:szCs w:val="28"/>
        </w:rPr>
        <w:t>»</w:t>
      </w:r>
      <w:r w:rsidRPr="003A2D5D">
        <w:rPr>
          <w:rFonts w:ascii="PT Astra Serif" w:hAnsi="PT Astra Serif"/>
          <w:sz w:val="28"/>
          <w:szCs w:val="28"/>
        </w:rPr>
        <w:t xml:space="preserve">, установленной </w:t>
      </w:r>
      <w:hyperlink r:id="rId11" w:history="1">
        <w:r w:rsidRPr="003A2D5D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Стратегией</w:t>
        </w:r>
      </w:hyperlink>
      <w:r w:rsidRPr="003A2D5D">
        <w:rPr>
          <w:rFonts w:ascii="PT Astra Serif" w:hAnsi="PT Astra Serif"/>
          <w:sz w:val="28"/>
          <w:szCs w:val="28"/>
        </w:rPr>
        <w:t xml:space="preserve"> социально-экономического развития до 2030 года, утвержденной постановлением Правительства Ульяновской области</w:t>
      </w:r>
      <w:r w:rsidR="000D7BF1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672B80">
        <w:rPr>
          <w:rFonts w:ascii="PT Astra Serif" w:hAnsi="PT Astra Serif"/>
          <w:sz w:val="28"/>
          <w:szCs w:val="28"/>
        </w:rPr>
        <w:t xml:space="preserve"> от 13.07.2015 N 16/319-П «</w:t>
      </w:r>
      <w:r w:rsidRPr="003A2D5D">
        <w:rPr>
          <w:rFonts w:ascii="PT Astra Serif" w:hAnsi="PT Astra Serif"/>
          <w:sz w:val="28"/>
          <w:szCs w:val="28"/>
        </w:rPr>
        <w:t>Об утверждении Стратегии социально-экономического развития У</w:t>
      </w:r>
      <w:r w:rsidR="00672B80">
        <w:rPr>
          <w:rFonts w:ascii="PT Astra Serif" w:hAnsi="PT Astra Serif"/>
          <w:sz w:val="28"/>
          <w:szCs w:val="28"/>
        </w:rPr>
        <w:t>льяновской области до 2030 года»</w:t>
      </w:r>
      <w:r w:rsidRPr="003A2D5D">
        <w:rPr>
          <w:rFonts w:ascii="PT Astra Serif" w:hAnsi="PT Astra Serif"/>
          <w:sz w:val="28"/>
          <w:szCs w:val="28"/>
        </w:rPr>
        <w:t>.</w:t>
      </w:r>
      <w:proofErr w:type="gramEnd"/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2.2. Целями социально-экономического развития</w:t>
      </w:r>
      <w:r w:rsidR="009B7AB5" w:rsidRPr="003A2D5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44AED" w:rsidRPr="003A2D5D">
        <w:rPr>
          <w:rFonts w:ascii="PT Astra Serif" w:hAnsi="PT Astra Serif"/>
          <w:sz w:val="28"/>
          <w:szCs w:val="28"/>
        </w:rPr>
        <w:t xml:space="preserve"> «</w:t>
      </w:r>
      <w:r w:rsidR="009B7AB5" w:rsidRPr="003A2D5D">
        <w:rPr>
          <w:rFonts w:ascii="PT Astra Serif" w:hAnsi="PT Astra Serif"/>
          <w:sz w:val="28"/>
          <w:szCs w:val="28"/>
        </w:rPr>
        <w:t>Сенгилеевское городское поселение</w:t>
      </w:r>
      <w:r w:rsidR="00784BE0" w:rsidRPr="003A2D5D">
        <w:rPr>
          <w:rFonts w:ascii="PT Astra Serif" w:hAnsi="PT Astra Serif"/>
          <w:sz w:val="28"/>
          <w:szCs w:val="28"/>
        </w:rPr>
        <w:t xml:space="preserve">» Сенгилеевского района </w:t>
      </w:r>
      <w:r w:rsidRPr="003A2D5D">
        <w:rPr>
          <w:rFonts w:ascii="PT Astra Serif" w:hAnsi="PT Astra Serif"/>
          <w:sz w:val="28"/>
          <w:szCs w:val="28"/>
        </w:rPr>
        <w:t xml:space="preserve"> Ульяновской области в сфере реализации </w:t>
      </w:r>
      <w:r w:rsidR="00960035" w:rsidRPr="003A2D5D">
        <w:rPr>
          <w:rFonts w:ascii="PT Astra Serif" w:hAnsi="PT Astra Serif"/>
          <w:sz w:val="28"/>
          <w:szCs w:val="28"/>
        </w:rPr>
        <w:t>муниципальной</w:t>
      </w:r>
      <w:r w:rsidRPr="003A2D5D">
        <w:rPr>
          <w:rFonts w:ascii="PT Astra Serif" w:hAnsi="PT Astra Serif"/>
          <w:sz w:val="28"/>
          <w:szCs w:val="28"/>
        </w:rPr>
        <w:t xml:space="preserve"> программы являются:</w:t>
      </w:r>
    </w:p>
    <w:p w:rsidR="00210505" w:rsidRPr="003A2D5D" w:rsidRDefault="005B0CF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1) улучшение качества городской среды на территории </w:t>
      </w:r>
      <w:r w:rsidR="009B7AB5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="00784BE0" w:rsidRPr="003A2D5D">
        <w:rPr>
          <w:rFonts w:ascii="PT Astra Serif" w:hAnsi="PT Astra Serif"/>
          <w:sz w:val="28"/>
          <w:szCs w:val="28"/>
        </w:rPr>
        <w:t xml:space="preserve">» Сенгилеевского района </w:t>
      </w:r>
      <w:r w:rsidRPr="003A2D5D">
        <w:rPr>
          <w:rFonts w:ascii="PT Astra Serif" w:hAnsi="PT Astra Serif"/>
          <w:sz w:val="28"/>
          <w:szCs w:val="28"/>
        </w:rPr>
        <w:t>Ульяновской области</w:t>
      </w:r>
      <w:r w:rsidR="00473A13" w:rsidRPr="003A2D5D">
        <w:rPr>
          <w:rFonts w:ascii="PT Astra Serif" w:hAnsi="PT Astra Serif"/>
          <w:sz w:val="28"/>
          <w:szCs w:val="28"/>
        </w:rPr>
        <w:t xml:space="preserve"> приведено в приложении N 1 к муниципальной программе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</w:t>
      </w:r>
      <w:r w:rsidR="00834835" w:rsidRPr="003A2D5D">
        <w:rPr>
          <w:rFonts w:ascii="PT Astra Serif" w:hAnsi="PT Astra Serif"/>
          <w:sz w:val="28"/>
          <w:szCs w:val="28"/>
        </w:rPr>
        <w:t>.</w:t>
      </w:r>
    </w:p>
    <w:p w:rsidR="009F6389" w:rsidRPr="003A2D5D" w:rsidRDefault="009F6389" w:rsidP="000D7BF1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3. Сведения о взаимосвязи </w:t>
      </w:r>
      <w:r w:rsidR="009B7AB5" w:rsidRPr="003A2D5D">
        <w:rPr>
          <w:rFonts w:ascii="PT Astra Serif" w:hAnsi="PT Astra Serif"/>
          <w:sz w:val="28"/>
          <w:szCs w:val="28"/>
        </w:rPr>
        <w:t xml:space="preserve">муниципальной </w:t>
      </w:r>
      <w:r w:rsidRPr="003A2D5D">
        <w:rPr>
          <w:rFonts w:ascii="PT Astra Serif" w:hAnsi="PT Astra Serif"/>
          <w:sz w:val="28"/>
          <w:szCs w:val="28"/>
        </w:rPr>
        <w:t xml:space="preserve"> программы</w:t>
      </w:r>
      <w:r w:rsidR="00143ACA" w:rsidRPr="003A2D5D">
        <w:rPr>
          <w:rFonts w:ascii="PT Astra Serif" w:hAnsi="PT Astra Serif"/>
          <w:sz w:val="28"/>
          <w:szCs w:val="28"/>
        </w:rPr>
        <w:t xml:space="preserve"> </w:t>
      </w:r>
      <w:r w:rsidR="00672B80">
        <w:rPr>
          <w:rFonts w:ascii="PT Astra Serif" w:hAnsi="PT Astra Serif"/>
          <w:sz w:val="28"/>
          <w:szCs w:val="28"/>
        </w:rPr>
        <w:t>«</w:t>
      </w:r>
      <w:r w:rsidR="009B7AB5" w:rsidRPr="003A2D5D">
        <w:rPr>
          <w:rFonts w:ascii="PT Astra Serif" w:hAnsi="PT Astra Serif"/>
          <w:spacing w:val="-4"/>
          <w:sz w:val="28"/>
          <w:szCs w:val="28"/>
        </w:rPr>
        <w:t>Формирование комфортной городской среды на территории</w:t>
      </w:r>
      <w:r w:rsidR="009B7AB5" w:rsidRPr="003A2D5D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«Сенгилеевское городское поселение» Сенгилеевского района» Ульяновской области</w:t>
      </w:r>
      <w:r w:rsidR="00672B80">
        <w:rPr>
          <w:rFonts w:ascii="PT Astra Serif" w:hAnsi="PT Astra Serif"/>
          <w:sz w:val="28"/>
          <w:szCs w:val="28"/>
        </w:rPr>
        <w:t>»</w:t>
      </w:r>
      <w:r w:rsidRPr="003A2D5D">
        <w:rPr>
          <w:rFonts w:ascii="PT Astra Serif" w:hAnsi="PT Astra Serif"/>
          <w:sz w:val="28"/>
          <w:szCs w:val="28"/>
        </w:rPr>
        <w:t xml:space="preserve"> с национальными целями развития Российской Федерации, стратегическими </w:t>
      </w:r>
      <w:r w:rsidRPr="003A2D5D">
        <w:rPr>
          <w:rFonts w:ascii="PT Astra Serif" w:hAnsi="PT Astra Serif"/>
          <w:sz w:val="28"/>
          <w:szCs w:val="28"/>
        </w:rPr>
        <w:lastRenderedPageBreak/>
        <w:t>приоритетами, целями и показателями соответст</w:t>
      </w:r>
      <w:r w:rsidR="009B7AB5" w:rsidRPr="003A2D5D">
        <w:rPr>
          <w:rFonts w:ascii="PT Astra Serif" w:hAnsi="PT Astra Serif"/>
          <w:sz w:val="28"/>
          <w:szCs w:val="28"/>
        </w:rPr>
        <w:t xml:space="preserve">вующей государственной программ </w:t>
      </w:r>
      <w:r w:rsidRPr="003A2D5D">
        <w:rPr>
          <w:rFonts w:ascii="PT Astra Serif" w:hAnsi="PT Astra Serif"/>
          <w:sz w:val="28"/>
          <w:szCs w:val="28"/>
        </w:rPr>
        <w:t>Российской Федерации</w:t>
      </w:r>
    </w:p>
    <w:p w:rsidR="00244AED" w:rsidRPr="003A2D5D" w:rsidRDefault="009B7AB5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A2D5D">
        <w:rPr>
          <w:rFonts w:ascii="PT Astra Serif" w:hAnsi="PT Astra Serif"/>
          <w:sz w:val="28"/>
          <w:szCs w:val="28"/>
        </w:rPr>
        <w:t xml:space="preserve">Муниципальная </w:t>
      </w:r>
      <w:r w:rsidR="009F6389" w:rsidRPr="003A2D5D">
        <w:rPr>
          <w:rFonts w:ascii="PT Astra Serif" w:hAnsi="PT Astra Serif"/>
          <w:sz w:val="28"/>
          <w:szCs w:val="28"/>
        </w:rPr>
        <w:t xml:space="preserve"> программа</w:t>
      </w:r>
      <w:r w:rsidRPr="003A2D5D">
        <w:rPr>
          <w:rFonts w:ascii="PT Astra Serif" w:hAnsi="PT Astra Serif"/>
          <w:sz w:val="28"/>
          <w:szCs w:val="28"/>
        </w:rPr>
        <w:t xml:space="preserve"> </w:t>
      </w:r>
      <w:r w:rsidR="00672B80">
        <w:rPr>
          <w:rFonts w:ascii="PT Astra Serif" w:hAnsi="PT Astra Serif"/>
          <w:sz w:val="28"/>
          <w:szCs w:val="28"/>
        </w:rPr>
        <w:t>«</w:t>
      </w:r>
      <w:r w:rsidRPr="003A2D5D">
        <w:rPr>
          <w:rFonts w:ascii="PT Astra Serif" w:hAnsi="PT Astra Serif"/>
          <w:spacing w:val="-4"/>
          <w:sz w:val="28"/>
          <w:szCs w:val="28"/>
        </w:rPr>
        <w:t>Формирование комфортной городской среды на территории</w:t>
      </w:r>
      <w:r w:rsidRPr="003A2D5D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«Сенгилеевское городское поселение» Сенгилеевского района» Ульяновской области</w:t>
      </w:r>
      <w:r w:rsidR="00672B80">
        <w:rPr>
          <w:rFonts w:ascii="PT Astra Serif" w:hAnsi="PT Astra Serif"/>
          <w:sz w:val="28"/>
          <w:szCs w:val="28"/>
        </w:rPr>
        <w:t>»</w:t>
      </w:r>
      <w:r w:rsidR="009F6389" w:rsidRPr="003A2D5D">
        <w:rPr>
          <w:rFonts w:ascii="PT Astra Serif" w:hAnsi="PT Astra Serif"/>
          <w:sz w:val="28"/>
          <w:szCs w:val="28"/>
        </w:rPr>
        <w:t xml:space="preserve"> взаимосвязана с национальной целью</w:t>
      </w:r>
      <w:r w:rsidR="00672B80">
        <w:rPr>
          <w:rFonts w:ascii="PT Astra Serif" w:hAnsi="PT Astra Serif"/>
          <w:sz w:val="28"/>
          <w:szCs w:val="28"/>
        </w:rPr>
        <w:t xml:space="preserve"> развития Российской Федерации «</w:t>
      </w:r>
      <w:r w:rsidR="009F6389" w:rsidRPr="003A2D5D">
        <w:rPr>
          <w:rFonts w:ascii="PT Astra Serif" w:hAnsi="PT Astra Serif"/>
          <w:sz w:val="28"/>
          <w:szCs w:val="28"/>
        </w:rPr>
        <w:t>Комфортная и безопасная среда для жизни</w:t>
      </w:r>
      <w:r w:rsidR="00672B80">
        <w:rPr>
          <w:rFonts w:ascii="PT Astra Serif" w:hAnsi="PT Astra Serif"/>
          <w:sz w:val="28"/>
          <w:szCs w:val="28"/>
        </w:rPr>
        <w:t>»</w:t>
      </w:r>
      <w:r w:rsidR="009F6389" w:rsidRPr="003A2D5D">
        <w:rPr>
          <w:rFonts w:ascii="PT Astra Serif" w:hAnsi="PT Astra Serif"/>
          <w:sz w:val="28"/>
          <w:szCs w:val="28"/>
        </w:rPr>
        <w:t xml:space="preserve">, определенной </w:t>
      </w:r>
      <w:hyperlink r:id="rId12" w:history="1">
        <w:r w:rsidR="009F6389" w:rsidRPr="003A2D5D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Указом</w:t>
        </w:r>
      </w:hyperlink>
      <w:r w:rsidR="009F6389" w:rsidRPr="003A2D5D">
        <w:rPr>
          <w:rFonts w:ascii="PT Astra Serif" w:hAnsi="PT Astra Serif"/>
          <w:sz w:val="28"/>
          <w:szCs w:val="28"/>
        </w:rPr>
        <w:t xml:space="preserve"> Президента Российской</w:t>
      </w:r>
      <w:r w:rsidR="000154D0">
        <w:rPr>
          <w:rFonts w:ascii="PT Astra Serif" w:hAnsi="PT Astra Serif"/>
          <w:sz w:val="28"/>
          <w:szCs w:val="28"/>
        </w:rPr>
        <w:t xml:space="preserve"> Федерации от 07.05.2024 N 309 «</w:t>
      </w:r>
      <w:r w:rsidR="009F6389" w:rsidRPr="003A2D5D">
        <w:rPr>
          <w:rFonts w:ascii="PT Astra Serif" w:hAnsi="PT Astra Serif"/>
          <w:sz w:val="28"/>
          <w:szCs w:val="28"/>
        </w:rPr>
        <w:t>О национальных целях развития Российской Федерации на период до 2030 года и на перспективу до 2036 год</w:t>
      </w:r>
      <w:r w:rsidR="000154D0">
        <w:rPr>
          <w:rFonts w:ascii="PT Astra Serif" w:hAnsi="PT Astra Serif"/>
          <w:sz w:val="28"/>
          <w:szCs w:val="28"/>
        </w:rPr>
        <w:t>»</w:t>
      </w:r>
      <w:r w:rsidR="009F6389" w:rsidRPr="003A2D5D">
        <w:rPr>
          <w:rFonts w:ascii="PT Astra Serif" w:hAnsi="PT Astra Serif"/>
          <w:sz w:val="28"/>
          <w:szCs w:val="28"/>
        </w:rPr>
        <w:t>, и показателями, установленными государственной</w:t>
      </w:r>
      <w:proofErr w:type="gramEnd"/>
      <w:r w:rsidR="009F6389" w:rsidRPr="003A2D5D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="009F6389" w:rsidRPr="003A2D5D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программой</w:t>
        </w:r>
      </w:hyperlink>
      <w:r w:rsidR="000154D0">
        <w:rPr>
          <w:rFonts w:ascii="PT Astra Serif" w:hAnsi="PT Astra Serif"/>
          <w:sz w:val="28"/>
          <w:szCs w:val="28"/>
        </w:rPr>
        <w:t xml:space="preserve"> Российской Федерации «</w:t>
      </w:r>
      <w:r w:rsidR="009F6389" w:rsidRPr="003A2D5D">
        <w:rPr>
          <w:rFonts w:ascii="PT Astra Serif" w:hAnsi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0154D0">
        <w:rPr>
          <w:rFonts w:ascii="PT Astra Serif" w:hAnsi="PT Astra Serif"/>
          <w:sz w:val="28"/>
          <w:szCs w:val="28"/>
        </w:rPr>
        <w:t>»</w:t>
      </w:r>
      <w:r w:rsidR="009F6389" w:rsidRPr="003A2D5D">
        <w:rPr>
          <w:rFonts w:ascii="PT Astra Serif" w:hAnsi="PT Astra Serif"/>
          <w:sz w:val="28"/>
          <w:szCs w:val="28"/>
        </w:rPr>
        <w:t xml:space="preserve">, утвержденной постановлением Правительства Российской Федерации от </w:t>
      </w:r>
      <w:r w:rsidR="000154D0">
        <w:rPr>
          <w:rFonts w:ascii="PT Astra Serif" w:hAnsi="PT Astra Serif"/>
          <w:sz w:val="28"/>
          <w:szCs w:val="28"/>
        </w:rPr>
        <w:t>30.12.2017 N 1710 «</w:t>
      </w:r>
      <w:r w:rsidR="009F6389" w:rsidRPr="003A2D5D">
        <w:rPr>
          <w:rFonts w:ascii="PT Astra Serif" w:hAnsi="PT Astra Serif"/>
          <w:sz w:val="28"/>
          <w:szCs w:val="28"/>
        </w:rPr>
        <w:t xml:space="preserve">Об утверждении государственной </w:t>
      </w:r>
      <w:r w:rsidR="000154D0">
        <w:rPr>
          <w:rFonts w:ascii="PT Astra Serif" w:hAnsi="PT Astra Serif"/>
          <w:sz w:val="28"/>
          <w:szCs w:val="28"/>
        </w:rPr>
        <w:t>программы Российской Федерации «</w:t>
      </w:r>
      <w:r w:rsidR="009F6389" w:rsidRPr="003A2D5D">
        <w:rPr>
          <w:rFonts w:ascii="PT Astra Serif" w:hAnsi="PT Astra Serif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0154D0">
        <w:rPr>
          <w:rFonts w:ascii="PT Astra Serif" w:hAnsi="PT Astra Serif"/>
          <w:sz w:val="28"/>
          <w:szCs w:val="28"/>
        </w:rPr>
        <w:t>»</w:t>
      </w:r>
      <w:r w:rsidR="009F6389" w:rsidRPr="003A2D5D">
        <w:rPr>
          <w:rFonts w:ascii="PT Astra Serif" w:hAnsi="PT Astra Serif"/>
          <w:sz w:val="28"/>
          <w:szCs w:val="28"/>
        </w:rPr>
        <w:t>.</w:t>
      </w:r>
    </w:p>
    <w:p w:rsidR="005759D2" w:rsidRPr="003A2D5D" w:rsidRDefault="005759D2" w:rsidP="000D7BF1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4. Описание задач </w:t>
      </w:r>
      <w:r w:rsidR="009B7AB5" w:rsidRPr="003A2D5D">
        <w:rPr>
          <w:rFonts w:ascii="PT Astra Serif" w:hAnsi="PT Astra Serif"/>
          <w:sz w:val="28"/>
          <w:szCs w:val="28"/>
        </w:rPr>
        <w:t xml:space="preserve">муниципального </w:t>
      </w:r>
      <w:r w:rsidRPr="003A2D5D">
        <w:rPr>
          <w:rFonts w:ascii="PT Astra Serif" w:hAnsi="PT Astra Serif"/>
          <w:sz w:val="28"/>
          <w:szCs w:val="28"/>
        </w:rPr>
        <w:t xml:space="preserve"> управления, осуществляемого органами публичной власти </w:t>
      </w:r>
      <w:r w:rsidR="009B7AB5" w:rsidRPr="003A2D5D">
        <w:rPr>
          <w:rFonts w:ascii="PT Astra Serif" w:hAnsi="PT Astra Serif"/>
          <w:sz w:val="28"/>
          <w:szCs w:val="28"/>
        </w:rPr>
        <w:t xml:space="preserve">местного самоуправления </w:t>
      </w:r>
      <w:r w:rsidRPr="003A2D5D">
        <w:rPr>
          <w:rFonts w:ascii="PT Astra Serif" w:hAnsi="PT Astra Serif"/>
          <w:sz w:val="28"/>
          <w:szCs w:val="28"/>
        </w:rPr>
        <w:t>Ульяновской области в сфере формирования комфортной городской среды в «Сенгилеевском городском поселении» Сенгилеевского района  Ульяновской области, и способы их эффективного решения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4.1. Задачами государственного управления, осуществляемого в сфере формирования комфортной городской среды в </w:t>
      </w:r>
      <w:r w:rsidR="00FD646F" w:rsidRPr="003A2D5D"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r w:rsidRPr="003A2D5D">
        <w:rPr>
          <w:rFonts w:ascii="PT Astra Serif" w:hAnsi="PT Astra Serif"/>
          <w:sz w:val="28"/>
          <w:szCs w:val="28"/>
        </w:rPr>
        <w:t>«С</w:t>
      </w:r>
      <w:r w:rsidR="00FD646F" w:rsidRPr="003A2D5D">
        <w:rPr>
          <w:rFonts w:ascii="PT Astra Serif" w:hAnsi="PT Astra Serif"/>
          <w:sz w:val="28"/>
          <w:szCs w:val="28"/>
        </w:rPr>
        <w:t>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>» Сенгилеевского района Ульяновской области, являются</w:t>
      </w:r>
      <w:r w:rsidR="001E024F" w:rsidRPr="003A2D5D">
        <w:rPr>
          <w:rFonts w:ascii="PT Astra Serif" w:hAnsi="PT Astra Serif"/>
          <w:sz w:val="28"/>
          <w:szCs w:val="28"/>
        </w:rPr>
        <w:t xml:space="preserve"> в приложении N 2 к муниципальной программе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</w:t>
      </w:r>
      <w:r w:rsidRPr="003A2D5D">
        <w:rPr>
          <w:rFonts w:ascii="PT Astra Serif" w:hAnsi="PT Astra Serif"/>
          <w:sz w:val="28"/>
          <w:szCs w:val="28"/>
        </w:rPr>
        <w:t>: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1) повышение комфортности городской среды;</w:t>
      </w:r>
    </w:p>
    <w:p w:rsidR="00210505" w:rsidRPr="003A2D5D" w:rsidRDefault="00256505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2) </w:t>
      </w:r>
      <w:r w:rsidR="005759D2" w:rsidRPr="003A2D5D">
        <w:rPr>
          <w:rFonts w:ascii="PT Astra Serif" w:hAnsi="PT Astra Serif"/>
          <w:sz w:val="28"/>
          <w:szCs w:val="28"/>
        </w:rPr>
        <w:t>создание механизмов развития комфортной городской среды, комплексного развития города с учетом индекса качества городской среды;</w:t>
      </w:r>
    </w:p>
    <w:p w:rsidR="00210505" w:rsidRPr="003A2D5D" w:rsidRDefault="00244AED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3</w:t>
      </w:r>
      <w:r w:rsidR="005759D2" w:rsidRPr="003A2D5D">
        <w:rPr>
          <w:rFonts w:ascii="PT Astra Serif" w:hAnsi="PT Astra Serif"/>
          <w:sz w:val="28"/>
          <w:szCs w:val="28"/>
        </w:rPr>
        <w:t>) обеспечение благоустройства дворовых территорий многоквартирных домов и территорий общего пользования «Сенгилеевского городского поселения» Сенгилеевского района  Ульяновской области;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4.2. Основным способом эффективного решения указанных задач является реализация:</w:t>
      </w:r>
    </w:p>
    <w:p w:rsidR="005759D2" w:rsidRPr="003A2D5D" w:rsidRDefault="003A72E1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регионального проекта «</w:t>
      </w:r>
      <w:r w:rsidR="005759D2" w:rsidRPr="003A2D5D">
        <w:rPr>
          <w:rFonts w:ascii="PT Astra Serif" w:hAnsi="PT Astra Serif"/>
          <w:sz w:val="28"/>
          <w:szCs w:val="28"/>
        </w:rPr>
        <w:t>Формирование комфортной городской среды (Ульяновская область)</w:t>
      </w:r>
      <w:r>
        <w:rPr>
          <w:rFonts w:ascii="PT Astra Serif" w:hAnsi="PT Astra Serif"/>
          <w:sz w:val="28"/>
          <w:szCs w:val="28"/>
        </w:rPr>
        <w:t>»</w:t>
      </w:r>
      <w:r w:rsidR="005759D2" w:rsidRPr="003A2D5D">
        <w:rPr>
          <w:rFonts w:ascii="PT Astra Serif" w:hAnsi="PT Astra Serif"/>
          <w:sz w:val="28"/>
          <w:szCs w:val="28"/>
        </w:rPr>
        <w:t>;</w:t>
      </w:r>
    </w:p>
    <w:p w:rsidR="00210505" w:rsidRPr="003A2D5D" w:rsidRDefault="00244AED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2</w:t>
      </w:r>
      <w:r w:rsidR="005759D2" w:rsidRPr="003A2D5D">
        <w:rPr>
          <w:rFonts w:ascii="PT Astra Serif" w:hAnsi="PT Astra Serif"/>
          <w:sz w:val="28"/>
          <w:szCs w:val="28"/>
        </w:rPr>
        <w:t>) ко</w:t>
      </w:r>
      <w:r w:rsidR="003A72E1">
        <w:rPr>
          <w:rFonts w:ascii="PT Astra Serif" w:hAnsi="PT Astra Serif"/>
          <w:sz w:val="28"/>
          <w:szCs w:val="28"/>
        </w:rPr>
        <w:t>мплекса процессных мероприятий «</w:t>
      </w:r>
      <w:r w:rsidR="005759D2" w:rsidRPr="003A2D5D">
        <w:rPr>
          <w:rFonts w:ascii="PT Astra Serif" w:hAnsi="PT Astra Serif"/>
          <w:sz w:val="28"/>
          <w:szCs w:val="28"/>
        </w:rPr>
        <w:t>Проведение мероприятий в целях благоустройства территорий</w:t>
      </w:r>
      <w:r w:rsidR="003A72E1">
        <w:rPr>
          <w:rFonts w:ascii="PT Astra Serif" w:hAnsi="PT Astra Serif"/>
          <w:sz w:val="28"/>
          <w:szCs w:val="28"/>
        </w:rPr>
        <w:t>»</w:t>
      </w:r>
      <w:r w:rsidR="005759D2" w:rsidRPr="003A2D5D">
        <w:rPr>
          <w:rFonts w:ascii="PT Astra Serif" w:hAnsi="PT Astra Serif"/>
          <w:sz w:val="28"/>
          <w:szCs w:val="28"/>
        </w:rPr>
        <w:t>;</w:t>
      </w:r>
    </w:p>
    <w:p w:rsidR="00210505" w:rsidRPr="003A2D5D" w:rsidRDefault="00244AED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3</w:t>
      </w:r>
      <w:r w:rsidR="005759D2" w:rsidRPr="003A2D5D">
        <w:rPr>
          <w:rFonts w:ascii="PT Astra Serif" w:hAnsi="PT Astra Serif"/>
          <w:sz w:val="28"/>
          <w:szCs w:val="28"/>
        </w:rPr>
        <w:t>) ко</w:t>
      </w:r>
      <w:r w:rsidR="003A72E1">
        <w:rPr>
          <w:rFonts w:ascii="PT Astra Serif" w:hAnsi="PT Astra Serif"/>
          <w:sz w:val="28"/>
          <w:szCs w:val="28"/>
        </w:rPr>
        <w:t>мплекса процессных мероприятий «</w:t>
      </w:r>
      <w:r w:rsidR="005759D2" w:rsidRPr="003A2D5D">
        <w:rPr>
          <w:rFonts w:ascii="PT Astra Serif" w:hAnsi="PT Astra Serif"/>
          <w:sz w:val="28"/>
          <w:szCs w:val="28"/>
        </w:rPr>
        <w:t>Выполнение восстановительных работ на территориях воинских захоронений и нанесение сведений о воинских званиях, именах и инициалах погибших при защите Отечества на мемориальные сооружения, установленные в гр</w:t>
      </w:r>
      <w:r w:rsidR="003A72E1">
        <w:rPr>
          <w:rFonts w:ascii="PT Astra Serif" w:hAnsi="PT Astra Serif"/>
          <w:sz w:val="28"/>
          <w:szCs w:val="28"/>
        </w:rPr>
        <w:t>аницах воинских захоронений»</w:t>
      </w:r>
      <w:r w:rsidR="005759D2" w:rsidRPr="003A2D5D">
        <w:rPr>
          <w:rFonts w:ascii="PT Astra Serif" w:hAnsi="PT Astra Serif"/>
          <w:sz w:val="28"/>
          <w:szCs w:val="28"/>
        </w:rPr>
        <w:t>.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lastRenderedPageBreak/>
        <w:t xml:space="preserve">4.3. </w:t>
      </w:r>
      <w:proofErr w:type="gramStart"/>
      <w:r w:rsidRPr="003A2D5D">
        <w:rPr>
          <w:rFonts w:ascii="PT Astra Serif" w:hAnsi="PT Astra Serif"/>
          <w:sz w:val="28"/>
          <w:szCs w:val="28"/>
        </w:rPr>
        <w:t xml:space="preserve">Для эффективного решения вышеизложенных задач также необходимо проведение информирования граждан о ходе реализации государственной программы и муниципальных программ формирования комфортной городской среды, в том числе о ходе реализации 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домов, расположенных в границах </w:t>
      </w:r>
      <w:r w:rsidR="00B06A0D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 поселение</w:t>
      </w:r>
      <w:r w:rsidRPr="003A2D5D">
        <w:rPr>
          <w:rFonts w:ascii="PT Astra Serif" w:hAnsi="PT Astra Serif"/>
          <w:sz w:val="28"/>
          <w:szCs w:val="28"/>
        </w:rPr>
        <w:t>» Сенгилеевского района Ульяновской области.</w:t>
      </w:r>
      <w:proofErr w:type="gramEnd"/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4.4. Указанное информирование граждан осуществляется органами местного самоуправления </w:t>
      </w:r>
      <w:r w:rsidR="00B06A0D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>» Сенгилеевского района  Ульяновской области (далее - органы местного самоуправления) посредством:</w:t>
      </w:r>
    </w:p>
    <w:p w:rsidR="005759D2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A2D5D">
        <w:rPr>
          <w:rFonts w:ascii="PT Astra Serif" w:hAnsi="PT Astra Serif"/>
          <w:sz w:val="28"/>
          <w:szCs w:val="28"/>
        </w:rPr>
        <w:t xml:space="preserve">1) размещения информации о ходе реализации государственной программы и муниципальных программ формирования комфортной городской среды, в том числе о ходе реализации 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домов, расположенных в границах территорий </w:t>
      </w:r>
      <w:r w:rsidR="00B06A0D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>» Сенгилеевского района Ульяновской области (далее - информация), на официальных сайтах органов местного самоуправления в информаци</w:t>
      </w:r>
      <w:r w:rsidR="003A72E1">
        <w:rPr>
          <w:rFonts w:ascii="PT Astra Serif" w:hAnsi="PT Astra Serif"/>
          <w:sz w:val="28"/>
          <w:szCs w:val="28"/>
        </w:rPr>
        <w:t>онно-телекоммуникационной сети</w:t>
      </w:r>
      <w:proofErr w:type="gramEnd"/>
      <w:r w:rsidR="003A72E1">
        <w:rPr>
          <w:rFonts w:ascii="PT Astra Serif" w:hAnsi="PT Astra Serif"/>
          <w:sz w:val="28"/>
          <w:szCs w:val="28"/>
        </w:rPr>
        <w:t xml:space="preserve"> «</w:t>
      </w:r>
      <w:r w:rsidRPr="003A2D5D">
        <w:rPr>
          <w:rFonts w:ascii="PT Astra Serif" w:hAnsi="PT Astra Serif"/>
          <w:sz w:val="28"/>
          <w:szCs w:val="28"/>
        </w:rPr>
        <w:t>Интернет</w:t>
      </w:r>
      <w:r w:rsidR="003A72E1">
        <w:rPr>
          <w:rFonts w:ascii="PT Astra Serif" w:hAnsi="PT Astra Serif"/>
          <w:sz w:val="28"/>
          <w:szCs w:val="28"/>
        </w:rPr>
        <w:t>» (далее - сеть «</w:t>
      </w:r>
      <w:r w:rsidRPr="003A2D5D">
        <w:rPr>
          <w:rFonts w:ascii="PT Astra Serif" w:hAnsi="PT Astra Serif"/>
          <w:sz w:val="28"/>
          <w:szCs w:val="28"/>
        </w:rPr>
        <w:t>Интернет</w:t>
      </w:r>
      <w:r w:rsidR="003A72E1">
        <w:rPr>
          <w:rFonts w:ascii="PT Astra Serif" w:hAnsi="PT Astra Serif"/>
          <w:sz w:val="28"/>
          <w:szCs w:val="28"/>
        </w:rPr>
        <w:t>»</w:t>
      </w:r>
      <w:r w:rsidRPr="003A2D5D">
        <w:rPr>
          <w:rFonts w:ascii="PT Astra Serif" w:hAnsi="PT Astra Serif"/>
          <w:sz w:val="28"/>
          <w:szCs w:val="28"/>
        </w:rPr>
        <w:t>);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2) размещения информации на официальных страницах органов местного самоуправления в социальных сетях в сети </w:t>
      </w:r>
      <w:r w:rsidR="003A72E1">
        <w:rPr>
          <w:rFonts w:ascii="PT Astra Serif" w:hAnsi="PT Astra Serif"/>
          <w:sz w:val="28"/>
          <w:szCs w:val="28"/>
        </w:rPr>
        <w:t>«</w:t>
      </w:r>
      <w:r w:rsidRPr="003A2D5D">
        <w:rPr>
          <w:rFonts w:ascii="PT Astra Serif" w:hAnsi="PT Astra Serif"/>
          <w:sz w:val="28"/>
          <w:szCs w:val="28"/>
        </w:rPr>
        <w:t>Интернет</w:t>
      </w:r>
      <w:r w:rsidR="003A72E1">
        <w:rPr>
          <w:rFonts w:ascii="PT Astra Serif" w:hAnsi="PT Astra Serif"/>
          <w:sz w:val="28"/>
          <w:szCs w:val="28"/>
        </w:rPr>
        <w:t>»</w:t>
      </w:r>
      <w:r w:rsidRPr="003A2D5D">
        <w:rPr>
          <w:rFonts w:ascii="PT Astra Serif" w:hAnsi="PT Astra Serif"/>
          <w:sz w:val="28"/>
          <w:szCs w:val="28"/>
        </w:rPr>
        <w:t>;</w:t>
      </w:r>
    </w:p>
    <w:p w:rsidR="005759D2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3) опубликования информации в средствах массовой информации, выходящих в свет (эфир) на территории «Сенгилеевского городского поселения» Сенгилеевского района  Ульяновской области.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4.5. </w:t>
      </w:r>
      <w:r w:rsidR="00B06A0D" w:rsidRPr="003A2D5D">
        <w:rPr>
          <w:rFonts w:ascii="PT Astra Serif" w:hAnsi="PT Astra Serif"/>
          <w:sz w:val="28"/>
          <w:szCs w:val="28"/>
        </w:rPr>
        <w:t xml:space="preserve">Муниципальной </w:t>
      </w:r>
      <w:r w:rsidRPr="003A2D5D">
        <w:rPr>
          <w:rFonts w:ascii="PT Astra Serif" w:hAnsi="PT Astra Serif"/>
          <w:sz w:val="28"/>
          <w:szCs w:val="28"/>
        </w:rPr>
        <w:t xml:space="preserve">программой </w:t>
      </w:r>
      <w:r w:rsidR="00B70CA8">
        <w:rPr>
          <w:rFonts w:ascii="PT Astra Serif" w:hAnsi="PT Astra Serif"/>
          <w:sz w:val="28"/>
          <w:szCs w:val="28"/>
        </w:rPr>
        <w:t>«</w:t>
      </w:r>
      <w:r w:rsidR="00B06A0D" w:rsidRPr="003A2D5D">
        <w:rPr>
          <w:rFonts w:ascii="PT Astra Serif" w:hAnsi="PT Astra Serif"/>
          <w:spacing w:val="-4"/>
          <w:sz w:val="28"/>
          <w:szCs w:val="28"/>
        </w:rPr>
        <w:t>Формирование комфортной городской среды на территории</w:t>
      </w:r>
      <w:r w:rsidR="00B06A0D" w:rsidRPr="003A2D5D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«Сенгилеевское городское поселение» Сенгилеевского района» Ульяновской области</w:t>
      </w:r>
      <w:r w:rsidR="00B70CA8">
        <w:rPr>
          <w:rFonts w:ascii="PT Astra Serif" w:hAnsi="PT Astra Serif"/>
          <w:sz w:val="28"/>
          <w:szCs w:val="28"/>
        </w:rPr>
        <w:t>»</w:t>
      </w:r>
      <w:r w:rsidR="004D2E9E" w:rsidRPr="003A2D5D">
        <w:rPr>
          <w:rFonts w:ascii="PT Astra Serif" w:hAnsi="PT Astra Serif"/>
          <w:sz w:val="28"/>
          <w:szCs w:val="28"/>
        </w:rPr>
        <w:t xml:space="preserve"> </w:t>
      </w:r>
      <w:r w:rsidRPr="003A2D5D">
        <w:rPr>
          <w:rFonts w:ascii="PT Astra Serif" w:hAnsi="PT Astra Serif"/>
          <w:sz w:val="28"/>
          <w:szCs w:val="28"/>
        </w:rPr>
        <w:t>предусмотрено предоставление</w:t>
      </w:r>
      <w:r w:rsidR="00473A13" w:rsidRPr="003A2D5D">
        <w:rPr>
          <w:rFonts w:ascii="PT Astra Serif" w:hAnsi="PT Astra Serif"/>
          <w:sz w:val="28"/>
          <w:szCs w:val="28"/>
        </w:rPr>
        <w:t xml:space="preserve"> </w:t>
      </w:r>
      <w:r w:rsidR="00834835" w:rsidRPr="003A2D5D">
        <w:rPr>
          <w:rFonts w:ascii="PT Astra Serif" w:hAnsi="PT Astra Serif"/>
          <w:sz w:val="28"/>
          <w:szCs w:val="28"/>
        </w:rPr>
        <w:t>(</w:t>
      </w:r>
      <w:r w:rsidR="00473A13" w:rsidRPr="003A2D5D">
        <w:rPr>
          <w:rFonts w:ascii="PT Astra Serif" w:hAnsi="PT Astra Serif"/>
          <w:sz w:val="28"/>
          <w:szCs w:val="28"/>
        </w:rPr>
        <w:t>приведено в приложении N 3 к муниципальной программе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</w:t>
      </w:r>
      <w:r w:rsidR="00834835" w:rsidRPr="003A2D5D">
        <w:rPr>
          <w:rFonts w:ascii="PT Astra Serif" w:hAnsi="PT Astra Serif"/>
          <w:sz w:val="28"/>
          <w:szCs w:val="28"/>
        </w:rPr>
        <w:t>)</w:t>
      </w:r>
      <w:r w:rsidRPr="003A2D5D">
        <w:rPr>
          <w:rFonts w:ascii="PT Astra Serif" w:hAnsi="PT Astra Serif"/>
          <w:sz w:val="28"/>
          <w:szCs w:val="28"/>
        </w:rPr>
        <w:t>: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1) субсидий из областного бюджета Ульяновской области бюджету </w:t>
      </w:r>
      <w:r w:rsidR="00B06A0D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 xml:space="preserve">» Сенгилеевского района  Ульяновской области в целях </w:t>
      </w:r>
      <w:proofErr w:type="spellStart"/>
      <w:r w:rsidRPr="003A2D5D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A2D5D">
        <w:rPr>
          <w:rFonts w:ascii="PT Astra Serif" w:hAnsi="PT Astra Serif"/>
          <w:sz w:val="28"/>
          <w:szCs w:val="28"/>
        </w:rPr>
        <w:t xml:space="preserve"> расходных обязательств, возникающих в связи с реализацией программ формирования современной городской среды;</w:t>
      </w:r>
    </w:p>
    <w:p w:rsidR="00210505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A2D5D">
        <w:rPr>
          <w:rFonts w:ascii="PT Astra Serif" w:hAnsi="PT Astra Serif"/>
          <w:sz w:val="28"/>
          <w:szCs w:val="28"/>
        </w:rPr>
        <w:t xml:space="preserve">2) субсидий из областного бюджета Ульяновской области бюджету </w:t>
      </w:r>
      <w:r w:rsidR="00B06A0D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Pr="003A2D5D">
        <w:rPr>
          <w:rFonts w:ascii="PT Astra Serif" w:hAnsi="PT Astra Serif"/>
          <w:sz w:val="28"/>
          <w:szCs w:val="28"/>
        </w:rPr>
        <w:t xml:space="preserve">» Сенгилеевского района Ульяновской области в целях </w:t>
      </w:r>
      <w:proofErr w:type="spellStart"/>
      <w:r w:rsidRPr="003A2D5D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A2D5D">
        <w:rPr>
          <w:rFonts w:ascii="PT Astra Serif" w:hAnsi="PT Astra Serif"/>
          <w:sz w:val="28"/>
          <w:szCs w:val="28"/>
        </w:rPr>
        <w:t xml:space="preserve"> расходных обязательств, возникающих в связи с созданием комфортной городской среды в малых городах и исторических поселениях - победителях </w:t>
      </w:r>
      <w:r w:rsidRPr="003A2D5D">
        <w:rPr>
          <w:rFonts w:ascii="PT Astra Serif" w:hAnsi="PT Astra Serif"/>
          <w:sz w:val="28"/>
          <w:szCs w:val="28"/>
        </w:rPr>
        <w:lastRenderedPageBreak/>
        <w:t>Всероссийского конкурса лучших проектов создания комфортной городской среды;</w:t>
      </w:r>
      <w:proofErr w:type="gramEnd"/>
    </w:p>
    <w:p w:rsidR="00210505" w:rsidRPr="003A2D5D" w:rsidRDefault="00244AED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3</w:t>
      </w:r>
      <w:r w:rsidR="005759D2" w:rsidRPr="003A2D5D">
        <w:rPr>
          <w:rFonts w:ascii="PT Astra Serif" w:hAnsi="PT Astra Serif"/>
          <w:sz w:val="28"/>
          <w:szCs w:val="28"/>
        </w:rPr>
        <w:t xml:space="preserve">) субсидий из областного бюджета Ульяновской области бюджету </w:t>
      </w:r>
      <w:r w:rsidR="00AF6DB6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</w:t>
      </w:r>
      <w:r w:rsidR="005759D2" w:rsidRPr="003A2D5D">
        <w:rPr>
          <w:rFonts w:ascii="PT Astra Serif" w:hAnsi="PT Astra Serif"/>
          <w:sz w:val="28"/>
          <w:szCs w:val="28"/>
        </w:rPr>
        <w:t xml:space="preserve"> посел</w:t>
      </w:r>
      <w:r w:rsidR="00AF6DB6" w:rsidRPr="003A2D5D">
        <w:rPr>
          <w:rFonts w:ascii="PT Astra Serif" w:hAnsi="PT Astra Serif"/>
          <w:sz w:val="28"/>
          <w:szCs w:val="28"/>
        </w:rPr>
        <w:t>ение</w:t>
      </w:r>
      <w:r w:rsidR="005759D2" w:rsidRPr="003A2D5D">
        <w:rPr>
          <w:rFonts w:ascii="PT Astra Serif" w:hAnsi="PT Astra Serif"/>
          <w:sz w:val="28"/>
          <w:szCs w:val="28"/>
        </w:rPr>
        <w:t xml:space="preserve">» Сенгилеевского района  Ульяновской области в целях </w:t>
      </w:r>
      <w:proofErr w:type="spellStart"/>
      <w:r w:rsidR="005759D2" w:rsidRPr="003A2D5D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759D2" w:rsidRPr="003A2D5D">
        <w:rPr>
          <w:rFonts w:ascii="PT Astra Serif" w:hAnsi="PT Astra Serif"/>
          <w:sz w:val="28"/>
          <w:szCs w:val="28"/>
        </w:rPr>
        <w:t xml:space="preserve"> расходных обязательств, возникающих в связи с благоустройством 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задолженности;</w:t>
      </w:r>
    </w:p>
    <w:p w:rsidR="00210505" w:rsidRPr="003A2D5D" w:rsidRDefault="00244AED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4</w:t>
      </w:r>
      <w:r w:rsidR="005759D2" w:rsidRPr="003A2D5D">
        <w:rPr>
          <w:rFonts w:ascii="PT Astra Serif" w:hAnsi="PT Astra Serif"/>
          <w:sz w:val="28"/>
          <w:szCs w:val="28"/>
        </w:rPr>
        <w:t xml:space="preserve">) субсидий из областного бюджета Ульяновской области бюджету </w:t>
      </w:r>
      <w:r w:rsidR="00AF6DB6" w:rsidRPr="003A2D5D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</w:t>
      </w:r>
      <w:r w:rsidR="005759D2" w:rsidRPr="003A2D5D">
        <w:rPr>
          <w:rFonts w:ascii="PT Astra Serif" w:hAnsi="PT Astra Serif"/>
          <w:sz w:val="28"/>
          <w:szCs w:val="28"/>
        </w:rPr>
        <w:t xml:space="preserve">» Сенгилеевского района  Ульяновской области в целях </w:t>
      </w:r>
      <w:proofErr w:type="spellStart"/>
      <w:r w:rsidR="005759D2" w:rsidRPr="003A2D5D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759D2" w:rsidRPr="003A2D5D">
        <w:rPr>
          <w:rFonts w:ascii="PT Astra Serif" w:hAnsi="PT Astra Serif"/>
          <w:sz w:val="28"/>
          <w:szCs w:val="28"/>
        </w:rPr>
        <w:t xml:space="preserve"> расходных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благоустройству;</w:t>
      </w:r>
    </w:p>
    <w:p w:rsidR="00EF1258" w:rsidRPr="003A2D5D" w:rsidRDefault="005759D2" w:rsidP="000D7BF1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Правила предоставления указанных субсидий устанавливаются Правительством Ульяновской области.</w:t>
      </w:r>
    </w:p>
    <w:p w:rsidR="000D7BF1" w:rsidRDefault="000D7BF1">
      <w:pPr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A46A0" w:rsidRPr="003A2D5D" w:rsidRDefault="00DA46A0" w:rsidP="00F57ED5">
      <w:pPr>
        <w:pStyle w:val="1"/>
        <w:spacing w:before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3A2D5D">
        <w:rPr>
          <w:rFonts w:ascii="PT Astra Serif" w:hAnsi="PT Astra Serif"/>
          <w:b/>
          <w:color w:val="auto"/>
          <w:sz w:val="28"/>
          <w:szCs w:val="28"/>
        </w:rPr>
        <w:lastRenderedPageBreak/>
        <w:t>ПАСПОРТ</w:t>
      </w:r>
    </w:p>
    <w:p w:rsidR="00DA46A0" w:rsidRPr="003A2D5D" w:rsidRDefault="00DA46A0" w:rsidP="00F57ED5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A2D5D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p w:rsidR="005759D2" w:rsidRPr="003A2D5D" w:rsidRDefault="005759D2" w:rsidP="00F57ED5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6129"/>
      </w:tblGrid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63" w:rsidRPr="003A2D5D" w:rsidRDefault="005759D2" w:rsidP="00F57ED5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Куратор </w:t>
            </w:r>
            <w:r w:rsidR="000E1363" w:rsidRPr="003A2D5D">
              <w:rPr>
                <w:rFonts w:ascii="PT Astra Serif" w:hAnsi="PT Astra Serif"/>
                <w:bCs/>
                <w:sz w:val="28"/>
                <w:szCs w:val="28"/>
              </w:rPr>
              <w:t>муниципальной программы</w:t>
            </w:r>
          </w:p>
          <w:p w:rsidR="005759D2" w:rsidRPr="003A2D5D" w:rsidRDefault="000E1363" w:rsidP="00F57E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A2D5D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59D2" w:rsidRPr="003A2D5D" w:rsidRDefault="006A2F24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Первый з</w:t>
            </w:r>
            <w:r w:rsidRPr="003A2D5D">
              <w:rPr>
                <w:rFonts w:ascii="PT Astra Serif" w:eastAsia="Calibri" w:hAnsi="PT Astra Serif"/>
                <w:sz w:val="28"/>
                <w:szCs w:val="28"/>
              </w:rPr>
              <w:t>аместитель Главы Администрации муниципального</w:t>
            </w:r>
            <w:r w:rsidR="001B3CA1" w:rsidRPr="003A2D5D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3A2D5D">
              <w:rPr>
                <w:rFonts w:ascii="PT Astra Serif" w:eastAsia="Calibri" w:hAnsi="PT Astra Serif"/>
                <w:sz w:val="28"/>
                <w:szCs w:val="28"/>
              </w:rPr>
              <w:t xml:space="preserve">образования «Сенгилеевский район» - </w:t>
            </w:r>
            <w:r w:rsidR="00D36EED" w:rsidRPr="003A2D5D">
              <w:rPr>
                <w:rFonts w:ascii="PT Astra Serif" w:eastAsia="Calibri" w:hAnsi="PT Astra Serif"/>
                <w:sz w:val="28"/>
                <w:szCs w:val="28"/>
              </w:rPr>
              <w:t>Штырлов В.Г.</w:t>
            </w:r>
          </w:p>
        </w:tc>
      </w:tr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0C77F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0C77F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БУ </w:t>
            </w:r>
            <w:r w:rsidR="006A2F24" w:rsidRPr="003A2D5D">
              <w:rPr>
                <w:rFonts w:ascii="PT Astra Serif" w:hAnsi="PT Astra Serif"/>
                <w:sz w:val="28"/>
                <w:szCs w:val="28"/>
              </w:rPr>
              <w:t xml:space="preserve">«Управление </w:t>
            </w:r>
            <w:r w:rsidRPr="003A2D5D">
              <w:rPr>
                <w:rFonts w:ascii="PT Astra Serif" w:hAnsi="PT Astra Serif"/>
                <w:sz w:val="28"/>
                <w:szCs w:val="28"/>
              </w:rPr>
              <w:t>Архитектур</w:t>
            </w:r>
            <w:r w:rsidR="006A2F24" w:rsidRPr="003A2D5D">
              <w:rPr>
                <w:rFonts w:ascii="PT Astra Serif" w:hAnsi="PT Astra Serif"/>
                <w:sz w:val="28"/>
                <w:szCs w:val="28"/>
              </w:rPr>
              <w:t>ы, строительства и дорожного хозяйства» муниципального образования «Сенгилеевский район»</w:t>
            </w:r>
          </w:p>
        </w:tc>
      </w:tr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Соисполнители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 xml:space="preserve">муниципальной </w:t>
            </w:r>
            <w:r w:rsidRPr="003A2D5D">
              <w:rPr>
                <w:rFonts w:ascii="PT Astra Serif" w:hAnsi="PT Astra Serif"/>
                <w:sz w:val="28"/>
                <w:szCs w:val="28"/>
              </w:rPr>
              <w:t>программы, участники государственной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Срок реализации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2025 - 2030 годы</w:t>
            </w:r>
          </w:p>
        </w:tc>
      </w:tr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Цель/цели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Улучшение качества городской среды на территории </w:t>
            </w:r>
            <w:r w:rsidR="00AF6DB6" w:rsidRPr="003A2D5D">
              <w:rPr>
                <w:rFonts w:ascii="PT Astra Serif" w:hAnsi="PT Astra Serif"/>
                <w:sz w:val="28"/>
                <w:szCs w:val="28"/>
              </w:rPr>
              <w:t>муниципального образования «Сенгилеевское городское поселение</w:t>
            </w:r>
            <w:r w:rsidRPr="003A2D5D">
              <w:rPr>
                <w:rFonts w:ascii="PT Astra Serif" w:hAnsi="PT Astra Serif"/>
                <w:sz w:val="28"/>
                <w:szCs w:val="28"/>
              </w:rPr>
              <w:t>» Сенгилеевского района Ульяновской области</w:t>
            </w:r>
          </w:p>
        </w:tc>
      </w:tr>
      <w:tr w:rsidR="005759D2" w:rsidRPr="003A2D5D" w:rsidTr="00B70CA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Направления (подпрограммы)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 xml:space="preserve">муниципальной 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5759D2" w:rsidRPr="003A2D5D" w:rsidTr="00B70CA8">
        <w:trPr>
          <w:trHeight w:val="6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Показатели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D2" w:rsidRPr="003A2D5D" w:rsidRDefault="00C2428F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К</w:t>
            </w:r>
            <w:r w:rsidR="005759D2" w:rsidRPr="003A2D5D">
              <w:rPr>
                <w:rFonts w:ascii="PT Astra Serif" w:hAnsi="PT Astra Serif"/>
                <w:sz w:val="28"/>
                <w:szCs w:val="28"/>
              </w:rPr>
              <w:t>ачество городской среды;</w:t>
            </w:r>
          </w:p>
          <w:p w:rsidR="005759D2" w:rsidRPr="003A2D5D" w:rsidRDefault="005759D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C070F" w:rsidRPr="003A2D5D" w:rsidTr="00B70CA8">
        <w:trPr>
          <w:trHeight w:val="295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F" w:rsidRPr="003A2D5D" w:rsidRDefault="000C070F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 w:rsidR="00AF1160" w:rsidRPr="003A2D5D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 с разбивкой по источникам финансового обеспечения и годам реализации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F" w:rsidRPr="003A2D5D" w:rsidRDefault="000C070F" w:rsidP="00F57ED5">
            <w:pPr>
              <w:pStyle w:val="a5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Общий объем бюджетных ассигнований на финансовое обеспечение реализации программы составляет  </w:t>
            </w:r>
            <w:r w:rsidR="00C91873" w:rsidRPr="003A2D5D">
              <w:rPr>
                <w:rFonts w:ascii="PT Astra Serif" w:hAnsi="PT Astra Serif"/>
                <w:sz w:val="28"/>
                <w:szCs w:val="28"/>
              </w:rPr>
              <w:t>36 212 834,18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рублей, в том числе: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C070F" w:rsidRPr="003A2D5D" w:rsidRDefault="000C070F" w:rsidP="00F57ED5">
            <w:pPr>
              <w:pStyle w:val="a5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Объем финансового обеспечения реализации мероприятий по годам: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 w:rsidR="005C3695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C3695" w:rsidRPr="003A2D5D">
              <w:rPr>
                <w:rFonts w:ascii="PT Astra Serif" w:hAnsi="PT Astra Serif" w:cs="Arial"/>
                <w:sz w:val="28"/>
                <w:szCs w:val="28"/>
              </w:rPr>
              <w:t xml:space="preserve">9 449 097,70 </w:t>
            </w: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рублей</w:t>
            </w:r>
          </w:p>
          <w:p w:rsidR="000C070F" w:rsidRPr="003A2D5D" w:rsidRDefault="00C91873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2026 год – 9 119 168,85</w:t>
            </w:r>
            <w:r w:rsidR="000C070F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рублей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2027 год –</w:t>
            </w:r>
            <w:r w:rsidR="00A94E4C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8 775 884,68</w:t>
            </w: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рублей</w:t>
            </w:r>
          </w:p>
          <w:p w:rsidR="000C070F" w:rsidRPr="003A2D5D" w:rsidRDefault="00A94E4C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2028 год – 8 868 683,33</w:t>
            </w:r>
            <w:r w:rsidR="000C070F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рублей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2029 год -00 рублей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2030 год - 00 рублей</w:t>
            </w:r>
          </w:p>
          <w:p w:rsidR="000C070F" w:rsidRPr="003A2D5D" w:rsidRDefault="000C070F" w:rsidP="00F57ED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Средства областного бюджета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всего –</w:t>
            </w:r>
            <w:r w:rsidR="00C91873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34 240 379,66</w:t>
            </w:r>
            <w:r w:rsidR="00BE6BC7"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рублей,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A2D5D">
              <w:rPr>
                <w:rFonts w:ascii="PT Astra Serif" w:hAnsi="PT Astra Serif"/>
                <w:sz w:val="28"/>
                <w:szCs w:val="28"/>
                <w:lang w:eastAsia="ru-RU"/>
              </w:rPr>
              <w:t>в том числе: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D378B7" w:rsidRPr="003A2D5D">
              <w:rPr>
                <w:rFonts w:ascii="PT Astra Serif" w:hAnsi="PT Astra Serif"/>
                <w:sz w:val="28"/>
                <w:szCs w:val="28"/>
              </w:rPr>
              <w:t xml:space="preserve"> 8 976 642,8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2026 год – 8</w:t>
            </w:r>
            <w:r w:rsidR="00C91873" w:rsidRPr="003A2D5D">
              <w:rPr>
                <w:rFonts w:ascii="PT Astra Serif" w:hAnsi="PT Astra Serif"/>
                <w:sz w:val="28"/>
                <w:szCs w:val="28"/>
              </w:rPr>
              <w:t> 619 168,85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2027 год –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 xml:space="preserve"> 8 275 884,68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2028 год –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>8 368 683,33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2029 год –00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2030 год -  00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Средства местного бюджета 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всего </w:t>
            </w:r>
            <w:r w:rsidR="00BE6BC7" w:rsidRPr="003A2D5D">
              <w:rPr>
                <w:rFonts w:ascii="PT Astra Serif" w:hAnsi="PT Astra Serif"/>
                <w:sz w:val="28"/>
                <w:szCs w:val="28"/>
              </w:rPr>
              <w:t>1 972 454,9</w:t>
            </w:r>
            <w:r w:rsidR="00564190" w:rsidRPr="003A2D5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рублей, 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D378B7" w:rsidRPr="003A2D5D">
              <w:rPr>
                <w:rFonts w:ascii="PT Astra Serif" w:hAnsi="PT Astra Serif"/>
                <w:sz w:val="28"/>
                <w:szCs w:val="28"/>
              </w:rPr>
              <w:t>472 454,9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2026 год –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 xml:space="preserve"> 500 000,00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2027 год –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>500 000,00</w:t>
            </w:r>
            <w:r w:rsidR="00D378B7" w:rsidRPr="003A2D5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A2D5D">
              <w:rPr>
                <w:rFonts w:ascii="PT Astra Serif" w:hAnsi="PT Astra Serif"/>
                <w:sz w:val="28"/>
                <w:szCs w:val="28"/>
              </w:rPr>
              <w:t>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2028 год –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>500 0</w:t>
            </w:r>
            <w:r w:rsidRPr="003A2D5D">
              <w:rPr>
                <w:rFonts w:ascii="PT Astra Serif" w:hAnsi="PT Astra Serif"/>
                <w:sz w:val="28"/>
                <w:szCs w:val="28"/>
              </w:rPr>
              <w:t>00</w:t>
            </w:r>
            <w:r w:rsidR="00725383" w:rsidRPr="003A2D5D">
              <w:rPr>
                <w:rFonts w:ascii="PT Astra Serif" w:hAnsi="PT Astra Serif"/>
                <w:sz w:val="28"/>
                <w:szCs w:val="28"/>
              </w:rPr>
              <w:t>,00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2029 год - 00 рублей</w:t>
            </w:r>
          </w:p>
          <w:p w:rsidR="000C070F" w:rsidRPr="003A2D5D" w:rsidRDefault="000C070F" w:rsidP="00F57ED5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>2030 год –00 рублей</w:t>
            </w:r>
          </w:p>
        </w:tc>
      </w:tr>
      <w:tr w:rsidR="000C070F" w:rsidRPr="003A2D5D" w:rsidTr="00B70CA8">
        <w:trPr>
          <w:trHeight w:val="295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F" w:rsidRPr="003A2D5D" w:rsidRDefault="000C070F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Связь </w:t>
            </w:r>
            <w:r w:rsidR="00D64545" w:rsidRPr="003A2D5D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программы с национальными 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F" w:rsidRPr="003A2D5D" w:rsidRDefault="00AF6DB6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2D5D">
              <w:rPr>
                <w:rFonts w:ascii="PT Astra Serif" w:hAnsi="PT Astra Serif"/>
                <w:sz w:val="28"/>
                <w:szCs w:val="28"/>
              </w:rPr>
              <w:t xml:space="preserve">Муниципальная </w:t>
            </w:r>
            <w:r w:rsidR="000C070F" w:rsidRPr="003A2D5D">
              <w:rPr>
                <w:rFonts w:ascii="PT Astra Serif" w:hAnsi="PT Astra Serif"/>
                <w:sz w:val="28"/>
                <w:szCs w:val="28"/>
              </w:rPr>
              <w:t xml:space="preserve"> программа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 "</w:t>
            </w:r>
            <w:r w:rsidRPr="003A2D5D">
              <w:rPr>
                <w:rFonts w:ascii="PT Astra Serif" w:hAnsi="PT Astra Serif"/>
                <w:spacing w:val="-4"/>
                <w:sz w:val="28"/>
                <w:szCs w:val="28"/>
              </w:rPr>
              <w:t>Формирование комфортной городской среды на территории</w:t>
            </w:r>
            <w:r w:rsidRPr="003A2D5D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«Сенгилеевское городское поселение» Сенгилеевского района» Ульяновской области"</w:t>
            </w:r>
            <w:r w:rsidR="000C070F" w:rsidRPr="003A2D5D">
              <w:rPr>
                <w:rFonts w:ascii="PT Astra Serif" w:hAnsi="PT Astra Serif"/>
                <w:sz w:val="28"/>
                <w:szCs w:val="28"/>
              </w:rPr>
              <w:t xml:space="preserve"> связана с национальной целью развития Российской Федерации "Комфортная и безопасная среда для жизни" и государственной </w:t>
            </w:r>
            <w:hyperlink r:id="rId14" w:history="1">
              <w:r w:rsidR="000C070F" w:rsidRPr="003A2D5D">
                <w:rPr>
                  <w:rFonts w:ascii="PT Astra Serif" w:hAnsi="PT Astra Serif"/>
                  <w:sz w:val="28"/>
                  <w:szCs w:val="28"/>
                </w:rPr>
                <w:t>программой</w:t>
              </w:r>
            </w:hyperlink>
            <w:r w:rsidR="000C070F" w:rsidRPr="003A2D5D">
              <w:rPr>
                <w:rFonts w:ascii="PT Astra Serif" w:hAnsi="PT Astra Serif"/>
                <w:sz w:val="28"/>
                <w:szCs w:val="28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</w:tbl>
    <w:p w:rsidR="000C77F2" w:rsidRPr="003A2D5D" w:rsidRDefault="000C77F2" w:rsidP="00F57ED5">
      <w:pPr>
        <w:pStyle w:val="ConsPlusNormal"/>
        <w:tabs>
          <w:tab w:val="left" w:pos="7830"/>
        </w:tabs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</w:p>
    <w:p w:rsidR="000D7BF1" w:rsidRDefault="000D7BF1">
      <w:pPr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D7BF1" w:rsidRDefault="000D7BF1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8"/>
          <w:szCs w:val="28"/>
        </w:rPr>
        <w:sectPr w:rsidR="000D7BF1" w:rsidSect="00F57ED5"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B821B4" w:rsidRPr="003A2D5D" w:rsidRDefault="00B821B4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lastRenderedPageBreak/>
        <w:t>Приложение N 1</w:t>
      </w:r>
    </w:p>
    <w:p w:rsidR="00837145" w:rsidRPr="003A2D5D" w:rsidRDefault="00B821B4" w:rsidP="00F57ED5">
      <w:pPr>
        <w:pStyle w:val="ConsPlusNormal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к </w:t>
      </w:r>
      <w:r w:rsidR="00A34248" w:rsidRPr="003A2D5D">
        <w:rPr>
          <w:rFonts w:ascii="PT Astra Serif" w:hAnsi="PT Astra Serif"/>
          <w:sz w:val="28"/>
          <w:szCs w:val="28"/>
        </w:rPr>
        <w:t xml:space="preserve">муниципальной </w:t>
      </w:r>
      <w:r w:rsidRPr="003A2D5D">
        <w:rPr>
          <w:rFonts w:ascii="PT Astra Serif" w:hAnsi="PT Astra Serif"/>
          <w:sz w:val="28"/>
          <w:szCs w:val="28"/>
        </w:rPr>
        <w:t xml:space="preserve"> программе</w:t>
      </w:r>
    </w:p>
    <w:p w:rsidR="00B821B4" w:rsidRPr="003A2D5D" w:rsidRDefault="00B821B4" w:rsidP="00F57ED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ПЕРЕЧЕНЬ</w:t>
      </w:r>
      <w:r w:rsidR="00C8487D" w:rsidRPr="003A2D5D">
        <w:rPr>
          <w:rFonts w:ascii="PT Astra Serif" w:hAnsi="PT Astra Serif"/>
          <w:sz w:val="28"/>
          <w:szCs w:val="28"/>
        </w:rPr>
        <w:t xml:space="preserve"> </w:t>
      </w:r>
      <w:r w:rsidRPr="003A2D5D">
        <w:rPr>
          <w:rFonts w:ascii="PT Astra Serif" w:hAnsi="PT Astra Serif"/>
          <w:sz w:val="28"/>
          <w:szCs w:val="28"/>
        </w:rPr>
        <w:t xml:space="preserve">ПОКАЗАТЕЛЕЙ </w:t>
      </w:r>
    </w:p>
    <w:p w:rsidR="00B821B4" w:rsidRPr="003A2D5D" w:rsidRDefault="00B821B4" w:rsidP="009B4E65">
      <w:pPr>
        <w:pStyle w:val="a3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3A2D5D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  <w:r w:rsidR="009B4E6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A2D5D">
        <w:rPr>
          <w:rFonts w:ascii="PT Astra Serif" w:hAnsi="PT Astra Serif"/>
          <w:b/>
          <w:bCs/>
          <w:sz w:val="28"/>
          <w:szCs w:val="28"/>
        </w:rPr>
        <w:t xml:space="preserve"> «Формирование комфортной городской среды на территории муниципального образования «Сенгилеевское городское поселение» Сенгилеевского района Ульяновской области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1020"/>
        <w:gridCol w:w="1276"/>
        <w:gridCol w:w="1276"/>
        <w:gridCol w:w="907"/>
        <w:gridCol w:w="709"/>
        <w:gridCol w:w="800"/>
        <w:gridCol w:w="851"/>
        <w:gridCol w:w="850"/>
        <w:gridCol w:w="851"/>
        <w:gridCol w:w="850"/>
        <w:gridCol w:w="851"/>
        <w:gridCol w:w="2835"/>
      </w:tblGrid>
      <w:tr w:rsidR="00837145" w:rsidRPr="003A2D5D" w:rsidTr="009B4E65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 xml:space="preserve">N </w:t>
            </w:r>
            <w:proofErr w:type="spellStart"/>
            <w:proofErr w:type="gramStart"/>
            <w:r w:rsidRPr="003A2D5D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3A2D5D">
              <w:rPr>
                <w:rFonts w:ascii="PT Astra Serif" w:hAnsi="PT Astra Serif"/>
              </w:rPr>
              <w:t>/</w:t>
            </w:r>
            <w:proofErr w:type="spellStart"/>
            <w:r w:rsidRPr="003A2D5D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Признак возрастания (убывания, динамики) 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 xml:space="preserve">Единица измерения значения показателя (по </w:t>
            </w:r>
            <w:hyperlink r:id="rId15" w:history="1">
              <w:r w:rsidRPr="003A2D5D">
                <w:rPr>
                  <w:rFonts w:ascii="PT Astra Serif" w:hAnsi="PT Astra Serif"/>
                </w:rPr>
                <w:t>ОКЕИ</w:t>
              </w:r>
            </w:hyperlink>
            <w:r w:rsidRPr="003A2D5D">
              <w:rPr>
                <w:rFonts w:ascii="PT Astra Serif" w:hAnsi="PT Astra Serif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5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5" w:rsidRPr="003A2D5D" w:rsidRDefault="0083714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Документ</w:t>
            </w:r>
          </w:p>
        </w:tc>
      </w:tr>
      <w:tr w:rsidR="001422F2" w:rsidRPr="003A2D5D" w:rsidTr="009B4E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2030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1422F2" w:rsidRPr="003A2D5D" w:rsidTr="009B4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15</w:t>
            </w:r>
          </w:p>
        </w:tc>
      </w:tr>
      <w:tr w:rsidR="001422F2" w:rsidRPr="003A2D5D" w:rsidTr="009B4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Качество городской среды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ВДЛ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3A2D5D">
              <w:rPr>
                <w:rFonts w:ascii="PT Astra Serif" w:hAnsi="PT Astra Serif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3A2D5D">
              <w:rPr>
                <w:rFonts w:ascii="PT Astra Serif" w:hAnsi="PT Astra Serif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3A2D5D">
              <w:rPr>
                <w:rFonts w:ascii="PT Astra Serif" w:hAnsi="PT Astra Serif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1422F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3A2D5D">
              <w:rPr>
                <w:rFonts w:ascii="PT Astra Serif" w:hAnsi="PT Astra Serif"/>
              </w:rPr>
              <w:t>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2" w:rsidRPr="003A2D5D" w:rsidRDefault="00A45FFD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hyperlink r:id="rId16" w:history="1">
              <w:r w:rsidR="001422F2" w:rsidRPr="003A2D5D">
                <w:rPr>
                  <w:rFonts w:ascii="PT Astra Serif" w:hAnsi="PT Astra Serif"/>
                </w:rPr>
                <w:t>Указ</w:t>
              </w:r>
            </w:hyperlink>
            <w:r w:rsidR="001422F2" w:rsidRPr="003A2D5D">
              <w:rPr>
                <w:rFonts w:ascii="PT Astra Serif" w:hAnsi="PT Astra Serif"/>
              </w:rPr>
              <w:t xml:space="preserve"> Президента Российской Федерации от 04.02.2021 N 68 "Об оценке </w:t>
            </w:r>
            <w:proofErr w:type="gramStart"/>
            <w:r w:rsidR="001422F2" w:rsidRPr="003A2D5D">
              <w:rPr>
                <w:rFonts w:ascii="PT Astra Serif" w:hAnsi="PT Astra Serif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="001422F2" w:rsidRPr="003A2D5D">
              <w:rPr>
                <w:rFonts w:ascii="PT Astra Serif" w:hAnsi="PT Astra Serif"/>
              </w:rPr>
              <w:t xml:space="preserve"> и деятельности исполнительных органов субъектов Российской Федерации"</w:t>
            </w:r>
          </w:p>
        </w:tc>
      </w:tr>
      <w:tr w:rsidR="008903F3" w:rsidRPr="003A2D5D" w:rsidTr="009B4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 xml:space="preserve">Количество </w:t>
            </w:r>
            <w:proofErr w:type="spellStart"/>
            <w:proofErr w:type="gramStart"/>
            <w:r w:rsidRPr="003A2D5D">
              <w:rPr>
                <w:rFonts w:ascii="PT Astra Serif" w:hAnsi="PT Astra Serif"/>
              </w:rPr>
              <w:t>благоустроен-ных</w:t>
            </w:r>
            <w:proofErr w:type="spellEnd"/>
            <w:proofErr w:type="gramEnd"/>
            <w:r w:rsidRPr="003A2D5D">
              <w:rPr>
                <w:rFonts w:ascii="PT Astra Serif" w:hAnsi="PT Astra Serif"/>
              </w:rPr>
              <w:t xml:space="preserve"> общественных территорий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903F3" w:rsidRPr="003A2D5D" w:rsidTr="009B4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Количество реализованных проектов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512D1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3" w:rsidRPr="003A2D5D" w:rsidRDefault="008903F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0D7BF1" w:rsidRDefault="000D7BF1" w:rsidP="00F57E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Arial"/>
          <w:b/>
          <w:bCs/>
          <w:sz w:val="20"/>
          <w:szCs w:val="20"/>
        </w:rPr>
        <w:sectPr w:rsidR="000D7BF1" w:rsidSect="000D7BF1">
          <w:pgSz w:w="16838" w:h="11906" w:orient="landscape"/>
          <w:pgMar w:top="1701" w:right="1134" w:bottom="851" w:left="1134" w:header="0" w:footer="0" w:gutter="0"/>
          <w:cols w:space="720"/>
          <w:noEndnote/>
          <w:titlePg/>
          <w:docGrid w:linePitch="299"/>
        </w:sectPr>
      </w:pPr>
    </w:p>
    <w:p w:rsidR="00855A59" w:rsidRPr="003A2D5D" w:rsidRDefault="00855A59" w:rsidP="00F57ED5">
      <w:pPr>
        <w:pStyle w:val="ConsPlusNormal"/>
        <w:spacing w:after="0" w:line="240" w:lineRule="auto"/>
        <w:jc w:val="both"/>
        <w:rPr>
          <w:rFonts w:ascii="PT Astra Serif" w:hAnsi="PT Astra Serif"/>
        </w:rPr>
      </w:pPr>
    </w:p>
    <w:p w:rsidR="00E01A72" w:rsidRPr="003A2D5D" w:rsidRDefault="00E01A72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</w:rPr>
      </w:pPr>
      <w:r w:rsidRPr="003A2D5D">
        <w:rPr>
          <w:rFonts w:ascii="PT Astra Serif" w:hAnsi="PT Astra Serif"/>
        </w:rPr>
        <w:t>Приложение N 2</w:t>
      </w:r>
    </w:p>
    <w:p w:rsidR="00E01A72" w:rsidRPr="003A2D5D" w:rsidRDefault="00E01A72" w:rsidP="00F57ED5">
      <w:pPr>
        <w:pStyle w:val="ConsPlusNormal"/>
        <w:spacing w:after="0" w:line="240" w:lineRule="auto"/>
        <w:jc w:val="right"/>
        <w:rPr>
          <w:rFonts w:ascii="PT Astra Serif" w:hAnsi="PT Astra Serif"/>
        </w:rPr>
      </w:pPr>
      <w:r w:rsidRPr="003A2D5D">
        <w:rPr>
          <w:rFonts w:ascii="PT Astra Serif" w:hAnsi="PT Astra Serif"/>
        </w:rPr>
        <w:t xml:space="preserve">к </w:t>
      </w:r>
      <w:r w:rsidR="00A54287" w:rsidRPr="003A2D5D">
        <w:rPr>
          <w:rFonts w:ascii="PT Astra Serif" w:hAnsi="PT Astra Serif"/>
        </w:rPr>
        <w:t>муниципальной</w:t>
      </w:r>
      <w:r w:rsidRPr="003A2D5D">
        <w:rPr>
          <w:rFonts w:ascii="PT Astra Serif" w:hAnsi="PT Astra Serif"/>
        </w:rPr>
        <w:t xml:space="preserve"> программе</w:t>
      </w:r>
    </w:p>
    <w:p w:rsidR="00A54287" w:rsidRPr="003A2D5D" w:rsidRDefault="00A54287" w:rsidP="00F57ED5">
      <w:pPr>
        <w:pStyle w:val="ConsPlusNormal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01A72" w:rsidRPr="003A2D5D" w:rsidRDefault="00E01A72" w:rsidP="00F57E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A2D5D">
        <w:rPr>
          <w:rFonts w:ascii="PT Astra Serif" w:hAnsi="PT Astra Serif"/>
          <w:b/>
          <w:sz w:val="28"/>
          <w:szCs w:val="28"/>
        </w:rPr>
        <w:t xml:space="preserve">СИСТЕМА СТРУКТУРНЫХ ЭЛЕМЕНТОВ </w:t>
      </w:r>
    </w:p>
    <w:p w:rsidR="00E01A72" w:rsidRPr="003A2D5D" w:rsidRDefault="00E01A72" w:rsidP="00F57E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3A2D5D">
        <w:rPr>
          <w:rFonts w:ascii="PT Astra Serif" w:hAnsi="PT Astra Serif"/>
          <w:b/>
          <w:sz w:val="28"/>
          <w:szCs w:val="28"/>
        </w:rPr>
        <w:t xml:space="preserve">Муниципальная программа «Формирование  комфортной городской среды на территории муниципального образования «Сенгилеевское городское поселение» Сенгилеевского района Ульяновской области»  </w:t>
      </w:r>
    </w:p>
    <w:p w:rsidR="00A54287" w:rsidRPr="003A2D5D" w:rsidRDefault="00A54287" w:rsidP="00F57ED5">
      <w:pPr>
        <w:pStyle w:val="ConsPlusNormal"/>
        <w:spacing w:after="0" w:line="240" w:lineRule="auto"/>
        <w:rPr>
          <w:rFonts w:ascii="PT Astra Serif" w:hAnsi="PT Astra Serif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969"/>
        <w:gridCol w:w="3066"/>
        <w:gridCol w:w="1985"/>
      </w:tblGrid>
      <w:tr w:rsidR="00E01A72" w:rsidRPr="003A2D5D" w:rsidTr="00B70C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2D5D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3A2D5D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3A2D5D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2" w:rsidRPr="003A2D5D" w:rsidRDefault="00E01A7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Задачи структурного элемента 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муниципальной </w:t>
            </w:r>
            <w:r w:rsidRPr="003A2D5D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"</w:t>
            </w:r>
            <w:r w:rsidR="00AF6DB6" w:rsidRPr="003A2D5D">
              <w:rPr>
                <w:rFonts w:ascii="PT Astra Serif" w:hAnsi="PT Astra Serif"/>
                <w:spacing w:val="-4"/>
                <w:sz w:val="24"/>
                <w:szCs w:val="24"/>
              </w:rPr>
              <w:t>Формирование комфортной городской среды на территории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«Сенгилеевское городское поселение» Сенгилеевского района» Ульяновской области"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Краткое описание ожидаемых эффектов от решения задачи структурного элемента 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муниципальной </w:t>
            </w:r>
            <w:r w:rsidRPr="003A2D5D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"</w:t>
            </w:r>
            <w:r w:rsidR="00AF6DB6" w:rsidRPr="003A2D5D">
              <w:rPr>
                <w:rFonts w:ascii="PT Astra Serif" w:hAnsi="PT Astra Serif"/>
                <w:spacing w:val="-4"/>
                <w:sz w:val="24"/>
                <w:szCs w:val="24"/>
              </w:rPr>
              <w:t>Формирование комфортной городской среды на территории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«Сенгилеевское городское поселение» Сенгилеевского района» Ульяновской 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Связь структурного элемента с показателями государственной программы</w:t>
            </w:r>
          </w:p>
        </w:tc>
      </w:tr>
      <w:tr w:rsidR="00E01A72" w:rsidRPr="003A2D5D" w:rsidTr="00B70C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E01A72" w:rsidRPr="003A2D5D" w:rsidTr="00B70CA8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E01A72" w:rsidRPr="003A2D5D" w:rsidTr="00B70CA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A72" w:rsidRPr="003A2D5D" w:rsidRDefault="005A46A6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 xml:space="preserve"> проект "Формирование комфортной городской среды (Ульяновская область)", обеспечивающий достижение значений показателей и результатов </w:t>
            </w:r>
            <w:r w:rsidRPr="003A2D5D">
              <w:rPr>
                <w:rFonts w:ascii="PT Astra Serif" w:hAnsi="PT Astra Serif"/>
                <w:sz w:val="24"/>
                <w:szCs w:val="24"/>
              </w:rPr>
              <w:t xml:space="preserve">регионального 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>проекта "Формирование комфортной городской среды", входящего в состав национального проекта "Жилье и городская среда"</w:t>
            </w:r>
          </w:p>
          <w:p w:rsidR="00A54287" w:rsidRPr="003A2D5D" w:rsidRDefault="00433BE9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(куратор - Первый Заместитель Главы администрации  МО «Сенгилеевский район»   </w:t>
            </w:r>
            <w:r w:rsidR="008B2C33" w:rsidRPr="003A2D5D">
              <w:rPr>
                <w:rFonts w:ascii="PT Astra Serif" w:hAnsi="PT Astra Serif"/>
                <w:sz w:val="24"/>
                <w:szCs w:val="24"/>
              </w:rPr>
              <w:t>Штырлов В.Г.</w:t>
            </w:r>
            <w:r w:rsidRPr="003A2D5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E01A72" w:rsidRPr="003A2D5D" w:rsidTr="00B70CA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A2D5D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3A2D5D">
              <w:rPr>
                <w:rFonts w:ascii="PT Astra Serif" w:hAnsi="PT Astra Serif"/>
                <w:sz w:val="24"/>
                <w:szCs w:val="24"/>
              </w:rPr>
              <w:t xml:space="preserve"> за реализацию: Министерство жилищно-коммунального хозяйства и строительства Ульяновской области</w:t>
            </w:r>
            <w:r w:rsidR="00433BE9" w:rsidRPr="003A2D5D">
              <w:rPr>
                <w:rFonts w:ascii="PT Astra Serif" w:hAnsi="PT Astra Serif"/>
              </w:rPr>
              <w:t xml:space="preserve"> БУ «Управление архитектуры, строительства и дорожного хозяйства»          МО «Сенгилеевский район»</w:t>
            </w:r>
            <w:r w:rsidR="00597F18" w:rsidRPr="003A2D5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72" w:rsidRPr="003A2D5D" w:rsidRDefault="00B56BB7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Срок реализации: 2025 - 2030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E01A72" w:rsidRPr="003A2D5D" w:rsidTr="00B70CA8">
        <w:tc>
          <w:tcPr>
            <w:tcW w:w="9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1A72" w:rsidRPr="003A2D5D" w:rsidTr="00B70C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1422F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Повышение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 xml:space="preserve"> комфортность городской среды, в том числе общественных пространств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Благоустройство дворовых территорий многоквартирных домов и территорий общего пользования поселений и городских округов Ульяновской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Качество городской среды</w:t>
            </w:r>
          </w:p>
        </w:tc>
      </w:tr>
      <w:tr w:rsidR="00E01A72" w:rsidRPr="003A2D5D" w:rsidTr="00B70C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Создание механизмов развития комфортной городской среды, комплексного развития городов и других населенных пунктов с учетом </w:t>
            </w:r>
            <w:r w:rsidRPr="003A2D5D">
              <w:rPr>
                <w:rFonts w:ascii="PT Astra Serif" w:hAnsi="PT Astra Serif"/>
                <w:sz w:val="24"/>
                <w:szCs w:val="24"/>
              </w:rPr>
              <w:lastRenderedPageBreak/>
              <w:t>индекса качества городской среды</w:t>
            </w: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1A72" w:rsidRPr="003A2D5D" w:rsidTr="00B70CA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4F79B0" w:rsidP="00F57ED5">
            <w:pPr>
              <w:pStyle w:val="ConsPlusNormal"/>
              <w:spacing w:after="0" w:line="240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Комплекс процессных мероприятий "Проведение мероприятий в целях благоустройства территорий"</w:t>
            </w:r>
          </w:p>
        </w:tc>
      </w:tr>
      <w:tr w:rsidR="00E01A72" w:rsidRPr="003A2D5D" w:rsidTr="00B70CA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A2D5D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3A2D5D">
              <w:rPr>
                <w:rFonts w:ascii="PT Astra Serif" w:hAnsi="PT Astra Serif"/>
                <w:sz w:val="24"/>
                <w:szCs w:val="24"/>
              </w:rPr>
              <w:t xml:space="preserve"> за реализацию: </w:t>
            </w:r>
            <w:r w:rsidR="00433BE9" w:rsidRPr="003A2D5D">
              <w:rPr>
                <w:rFonts w:ascii="PT Astra Serif" w:hAnsi="PT Astra Serif"/>
              </w:rPr>
              <w:t xml:space="preserve">БУ «Управление архитектуры, строительства и дорожного хозяйства» МО «Сенгилеевский район» </w:t>
            </w:r>
          </w:p>
        </w:tc>
      </w:tr>
      <w:tr w:rsidR="00E01A72" w:rsidRPr="003A2D5D" w:rsidTr="00B70CA8">
        <w:trPr>
          <w:trHeight w:val="2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4F79B0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</w:t>
            </w:r>
            <w:r w:rsidR="00E01A72" w:rsidRPr="003A2D5D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Обеспечение благоустройства дворовых территорий многоквартирных домов и территорий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A2D5D">
              <w:rPr>
                <w:rFonts w:ascii="PT Astra Serif" w:hAnsi="PT Astra Serif"/>
                <w:sz w:val="24"/>
                <w:szCs w:val="24"/>
              </w:rPr>
              <w:t xml:space="preserve"> общего пользования</w:t>
            </w:r>
            <w:r w:rsidR="00AF6DB6" w:rsidRPr="003A2D5D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  </w:t>
            </w:r>
            <w:r w:rsidRPr="003A2D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423F" w:rsidRPr="003A2D5D">
              <w:rPr>
                <w:rFonts w:ascii="PT Astra Serif" w:hAnsi="PT Astra Serif"/>
                <w:sz w:val="24"/>
                <w:szCs w:val="24"/>
              </w:rPr>
              <w:t>«Сенгилеевское городское поселение</w:t>
            </w:r>
            <w:r w:rsidR="00F660D8" w:rsidRPr="003A2D5D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3A2D5D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72" w:rsidRPr="003A2D5D" w:rsidRDefault="00E01A72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Благоустройство дворовых территорий многоквартирных домов и территорий общего пользования </w:t>
            </w:r>
            <w:r w:rsidR="00CD423F" w:rsidRPr="003A2D5D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="00F660D8" w:rsidRPr="003A2D5D">
              <w:rPr>
                <w:rFonts w:ascii="PT Astra Serif" w:hAnsi="PT Astra Serif"/>
                <w:sz w:val="24"/>
                <w:szCs w:val="24"/>
              </w:rPr>
              <w:t>«Сенгилеевс</w:t>
            </w:r>
            <w:r w:rsidR="00CD423F" w:rsidRPr="003A2D5D">
              <w:rPr>
                <w:rFonts w:ascii="PT Astra Serif" w:hAnsi="PT Astra Serif"/>
                <w:sz w:val="24"/>
                <w:szCs w:val="24"/>
              </w:rPr>
              <w:t>кое городское поселение</w:t>
            </w:r>
            <w:r w:rsidR="00F660D8" w:rsidRPr="003A2D5D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3A2D5D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0E" w:rsidRPr="003A2D5D" w:rsidRDefault="0047650E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Количество общественных территорий</w:t>
            </w:r>
          </w:p>
          <w:p w:rsidR="0047650E" w:rsidRPr="003A2D5D" w:rsidRDefault="0047650E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Количество реализованных проектов</w:t>
            </w:r>
          </w:p>
        </w:tc>
      </w:tr>
    </w:tbl>
    <w:p w:rsidR="0051150D" w:rsidRPr="003A2D5D" w:rsidRDefault="0051150D" w:rsidP="00F57ED5">
      <w:pPr>
        <w:pStyle w:val="ConsPlusNormal"/>
        <w:spacing w:after="0" w:line="240" w:lineRule="auto"/>
        <w:outlineLvl w:val="1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51150D" w:rsidRPr="003A2D5D" w:rsidRDefault="0051150D" w:rsidP="00F57ED5">
      <w:pPr>
        <w:pStyle w:val="ConsPlusNormal"/>
        <w:spacing w:after="0" w:line="240" w:lineRule="auto"/>
        <w:outlineLvl w:val="1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9B4E65" w:rsidRDefault="009B4E65">
      <w:pPr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9B4E65" w:rsidRDefault="009B4E65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  <w:sectPr w:rsidR="009B4E65" w:rsidSect="00F57ED5"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631082" w:rsidRPr="003A2D5D" w:rsidRDefault="00631082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</w:pPr>
      <w:r w:rsidRPr="003A2D5D">
        <w:rPr>
          <w:rFonts w:ascii="PT Astra Serif" w:hAnsi="PT Astra Serif"/>
          <w:sz w:val="24"/>
          <w:szCs w:val="24"/>
        </w:rPr>
        <w:lastRenderedPageBreak/>
        <w:t>Приложение N 3</w:t>
      </w:r>
    </w:p>
    <w:p w:rsidR="00631082" w:rsidRPr="003A2D5D" w:rsidRDefault="00631082" w:rsidP="00F57ED5">
      <w:pPr>
        <w:pStyle w:val="ConsPlusNormal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A2D5D">
        <w:rPr>
          <w:rFonts w:ascii="PT Astra Serif" w:hAnsi="PT Astra Serif"/>
          <w:sz w:val="24"/>
          <w:szCs w:val="24"/>
        </w:rPr>
        <w:t xml:space="preserve">к </w:t>
      </w:r>
      <w:r w:rsidR="00E1348A" w:rsidRPr="003A2D5D">
        <w:rPr>
          <w:rFonts w:ascii="PT Astra Serif" w:hAnsi="PT Astra Serif"/>
          <w:sz w:val="24"/>
          <w:szCs w:val="24"/>
        </w:rPr>
        <w:t xml:space="preserve">муниципальной </w:t>
      </w:r>
      <w:r w:rsidRPr="003A2D5D">
        <w:rPr>
          <w:rFonts w:ascii="PT Astra Serif" w:hAnsi="PT Astra Serif"/>
          <w:sz w:val="24"/>
          <w:szCs w:val="24"/>
        </w:rPr>
        <w:t>программе</w:t>
      </w:r>
    </w:p>
    <w:p w:rsidR="00631082" w:rsidRPr="003A2D5D" w:rsidRDefault="00631082" w:rsidP="00F57ED5">
      <w:pPr>
        <w:pStyle w:val="ConsPlusTitle"/>
        <w:jc w:val="center"/>
        <w:rPr>
          <w:rFonts w:ascii="PT Astra Serif" w:hAnsi="PT Astra Serif"/>
        </w:rPr>
      </w:pPr>
      <w:r w:rsidRPr="003A2D5D">
        <w:rPr>
          <w:rFonts w:ascii="PT Astra Serif" w:hAnsi="PT Astra Serif"/>
        </w:rPr>
        <w:t xml:space="preserve">ФИНАНСОВОЕ ОБЕСПЕЧЕНИЕ РЕАЛИЗАЦИИ </w:t>
      </w:r>
      <w:r w:rsidR="008E700D" w:rsidRPr="003A2D5D">
        <w:rPr>
          <w:rFonts w:ascii="PT Astra Serif" w:hAnsi="PT Astra Serif"/>
        </w:rPr>
        <w:t>МУНИЦИПАЛЬНОЙ</w:t>
      </w:r>
      <w:r w:rsidRPr="003A2D5D">
        <w:rPr>
          <w:rFonts w:ascii="PT Astra Serif" w:hAnsi="PT Astra Serif"/>
        </w:rPr>
        <w:t xml:space="preserve"> ПРОГРАММЫ </w:t>
      </w:r>
    </w:p>
    <w:p w:rsidR="00631082" w:rsidRPr="003A2D5D" w:rsidRDefault="00631082" w:rsidP="00F57ED5">
      <w:pPr>
        <w:pStyle w:val="ConsPlusTitle"/>
        <w:jc w:val="center"/>
        <w:rPr>
          <w:rFonts w:ascii="PT Astra Serif" w:hAnsi="PT Astra Serif"/>
        </w:rPr>
      </w:pPr>
      <w:r w:rsidRPr="003A2D5D">
        <w:rPr>
          <w:rFonts w:ascii="PT Astra Serif" w:hAnsi="PT Astra Serif"/>
        </w:rPr>
        <w:t>"ФОРМИРОВАНИЕ КОМФОРТНОЙ ГОРОДСКОЙ СРЕДЫ</w:t>
      </w:r>
      <w:r w:rsidR="008E700D" w:rsidRPr="003A2D5D">
        <w:rPr>
          <w:rFonts w:ascii="PT Astra Serif" w:hAnsi="PT Astra Serif"/>
        </w:rPr>
        <w:t xml:space="preserve"> НА ТЕРРИТОРИИ МУНИЦИПАЛЬНОГО ОБРАЗОВАНИЯ «СЕНГИЛЕЕВСКОЕ ГОРОДСКОЕ ПОСЕЛЕНИЕ» СЕНГИЛЕЕВСКОГО РАЙОНА </w:t>
      </w:r>
      <w:r w:rsidRPr="003A2D5D">
        <w:rPr>
          <w:rFonts w:ascii="PT Astra Serif" w:hAnsi="PT Astra Serif"/>
        </w:rPr>
        <w:t>В УЛЬЯНОВСКОЙ ОБЛАСТИ"</w:t>
      </w:r>
    </w:p>
    <w:p w:rsidR="001F03D6" w:rsidRPr="003A2D5D" w:rsidRDefault="001F03D6" w:rsidP="00F57ED5">
      <w:pPr>
        <w:pStyle w:val="ConsPlusTitle"/>
        <w:jc w:val="center"/>
        <w:rPr>
          <w:rFonts w:ascii="PT Astra Serif" w:hAnsi="PT Astra Serif"/>
          <w:sz w:val="18"/>
          <w:szCs w:val="18"/>
        </w:rPr>
      </w:pPr>
    </w:p>
    <w:tbl>
      <w:tblPr>
        <w:tblStyle w:val="ae"/>
        <w:tblW w:w="0" w:type="auto"/>
        <w:tblLayout w:type="fixed"/>
        <w:tblLook w:val="0140"/>
      </w:tblPr>
      <w:tblGrid>
        <w:gridCol w:w="567"/>
        <w:gridCol w:w="1531"/>
        <w:gridCol w:w="1474"/>
        <w:gridCol w:w="1361"/>
        <w:gridCol w:w="1592"/>
        <w:gridCol w:w="1591"/>
        <w:gridCol w:w="1474"/>
        <w:gridCol w:w="1474"/>
        <w:gridCol w:w="1417"/>
        <w:gridCol w:w="1102"/>
        <w:gridCol w:w="1102"/>
      </w:tblGrid>
      <w:tr w:rsidR="001F03D6" w:rsidRPr="003A2D5D" w:rsidTr="00AE2A25">
        <w:tc>
          <w:tcPr>
            <w:tcW w:w="567" w:type="dxa"/>
            <w:vMerge w:val="restart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3A2D5D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  <w:proofErr w:type="gramEnd"/>
            <w:r w:rsidRPr="003A2D5D"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 w:rsidRPr="003A2D5D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31" w:type="dxa"/>
            <w:vMerge w:val="restart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Наименование </w:t>
            </w:r>
            <w:proofErr w:type="gramStart"/>
            <w:r w:rsidRPr="003A2D5D">
              <w:rPr>
                <w:rFonts w:ascii="PT Astra Serif" w:hAnsi="PT Astra Serif"/>
                <w:sz w:val="18"/>
                <w:szCs w:val="18"/>
              </w:rPr>
              <w:t>муниципальной</w:t>
            </w:r>
            <w:proofErr w:type="gramEnd"/>
            <w:r w:rsidRPr="003A2D5D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Программы, структурного элемента, мероприятия</w:t>
            </w:r>
          </w:p>
        </w:tc>
        <w:tc>
          <w:tcPr>
            <w:tcW w:w="1474" w:type="dxa"/>
            <w:vMerge w:val="restart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1361" w:type="dxa"/>
            <w:vMerge w:val="restart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8650" w:type="dxa"/>
            <w:gridSpan w:val="6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Объем финансового обеспечения реализации мероприятий, руб.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F03D6" w:rsidRPr="003A2D5D" w:rsidTr="00AE2A25">
        <w:tc>
          <w:tcPr>
            <w:tcW w:w="567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59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474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474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1417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2030</w:t>
            </w:r>
          </w:p>
        </w:tc>
      </w:tr>
      <w:tr w:rsidR="001F03D6" w:rsidRPr="003A2D5D" w:rsidTr="00AE2A25">
        <w:tc>
          <w:tcPr>
            <w:tcW w:w="567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3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9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9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74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74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</w:tr>
      <w:tr w:rsidR="001F03D6" w:rsidRPr="003A2D5D" w:rsidTr="00AE2A25">
        <w:tc>
          <w:tcPr>
            <w:tcW w:w="13583" w:type="dxa"/>
            <w:gridSpan w:val="10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Цель - повышение качества и комфортности городской среды на территории Сенгилеевского района 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F03D6" w:rsidRPr="003A2D5D" w:rsidTr="00AE2A25">
        <w:tc>
          <w:tcPr>
            <w:tcW w:w="13583" w:type="dxa"/>
            <w:gridSpan w:val="10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outlineLvl w:val="3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Задача - обеспечение благоустройства дворовых территорий многоквартирных домов, территорий общего пользования и парков на территории Сенгилеевского района.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outlineLvl w:val="3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F03D6" w:rsidRPr="003A2D5D" w:rsidTr="00AE2A25">
        <w:tc>
          <w:tcPr>
            <w:tcW w:w="567" w:type="dxa"/>
            <w:vMerge w:val="restart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1F03D6" w:rsidRPr="003A2D5D" w:rsidRDefault="001F03D6" w:rsidP="00F57ED5">
            <w:pPr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«Формирование комфортной городской среды на территории МО «Сенгилеевское городское поселение»</w:t>
            </w:r>
          </w:p>
          <w:p w:rsidR="001F03D6" w:rsidRPr="003A2D5D" w:rsidRDefault="001F03D6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1F03D6" w:rsidRPr="003A2D5D" w:rsidRDefault="001F03D6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БУ «Управление архитектуры, строительства и дорожного хозяйства»</w:t>
            </w:r>
            <w:r w:rsidR="003876CB" w:rsidRPr="003A2D5D">
              <w:rPr>
                <w:rFonts w:ascii="PT Astra Serif" w:hAnsi="PT Astra Serif"/>
                <w:sz w:val="18"/>
                <w:szCs w:val="18"/>
              </w:rPr>
              <w:t xml:space="preserve"> МО «Сенгилеевский район»</w:t>
            </w:r>
          </w:p>
        </w:tc>
        <w:tc>
          <w:tcPr>
            <w:tcW w:w="136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592" w:type="dxa"/>
          </w:tcPr>
          <w:p w:rsidR="001F03D6" w:rsidRPr="003A2D5D" w:rsidRDefault="001B495B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36</w:t>
            </w:r>
            <w:r w:rsidR="004054D3" w:rsidRPr="003A2D5D">
              <w:rPr>
                <w:rFonts w:ascii="PT Astra Serif" w:hAnsi="PT Astra Serif"/>
                <w:sz w:val="18"/>
                <w:szCs w:val="18"/>
              </w:rPr>
              <w:t> 212 834,18</w:t>
            </w:r>
          </w:p>
        </w:tc>
        <w:tc>
          <w:tcPr>
            <w:tcW w:w="1591" w:type="dxa"/>
          </w:tcPr>
          <w:p w:rsidR="001F03D6" w:rsidRPr="003A2D5D" w:rsidRDefault="0081724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9 449 097,7</w:t>
            </w:r>
          </w:p>
        </w:tc>
        <w:tc>
          <w:tcPr>
            <w:tcW w:w="1474" w:type="dxa"/>
          </w:tcPr>
          <w:p w:rsidR="001F03D6" w:rsidRPr="003A2D5D" w:rsidRDefault="0081724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9</w:t>
            </w:r>
            <w:r w:rsidR="004054D3" w:rsidRPr="003A2D5D">
              <w:rPr>
                <w:rFonts w:ascii="PT Astra Serif" w:hAnsi="PT Astra Serif"/>
                <w:sz w:val="18"/>
                <w:szCs w:val="18"/>
              </w:rPr>
              <w:t> 119 168,85</w:t>
            </w:r>
          </w:p>
        </w:tc>
        <w:tc>
          <w:tcPr>
            <w:tcW w:w="1474" w:type="dxa"/>
          </w:tcPr>
          <w:p w:rsidR="001F03D6" w:rsidRPr="003A2D5D" w:rsidRDefault="0081724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</w:t>
            </w:r>
            <w:r w:rsidR="004431AA" w:rsidRPr="003A2D5D">
              <w:rPr>
                <w:rFonts w:ascii="PT Astra Serif" w:hAnsi="PT Astra Serif"/>
                <w:sz w:val="18"/>
                <w:szCs w:val="18"/>
              </w:rPr>
              <w:t> </w:t>
            </w:r>
            <w:r w:rsidRPr="003A2D5D">
              <w:rPr>
                <w:rFonts w:ascii="PT Astra Serif" w:hAnsi="PT Astra Serif"/>
                <w:sz w:val="18"/>
                <w:szCs w:val="18"/>
              </w:rPr>
              <w:t>7</w:t>
            </w:r>
            <w:r w:rsidR="004431AA" w:rsidRPr="003A2D5D">
              <w:rPr>
                <w:rFonts w:ascii="PT Astra Serif" w:hAnsi="PT Astra Serif"/>
                <w:sz w:val="18"/>
                <w:szCs w:val="18"/>
              </w:rPr>
              <w:t>75 884,68</w:t>
            </w:r>
          </w:p>
        </w:tc>
        <w:tc>
          <w:tcPr>
            <w:tcW w:w="1417" w:type="dxa"/>
          </w:tcPr>
          <w:p w:rsidR="001F03D6" w:rsidRPr="003A2D5D" w:rsidRDefault="004431AA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8 868 683,33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F03D6" w:rsidRPr="003A2D5D" w:rsidTr="00AE2A25">
        <w:tc>
          <w:tcPr>
            <w:tcW w:w="567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61" w:type="dxa"/>
          </w:tcPr>
          <w:p w:rsidR="001F03D6" w:rsidRPr="003A2D5D" w:rsidRDefault="001F03D6" w:rsidP="009B4E6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местного бюджета </w:t>
            </w:r>
          </w:p>
        </w:tc>
        <w:tc>
          <w:tcPr>
            <w:tcW w:w="1592" w:type="dxa"/>
          </w:tcPr>
          <w:p w:rsidR="001F03D6" w:rsidRPr="003A2D5D" w:rsidRDefault="001B495B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1 972 454,9</w:t>
            </w:r>
          </w:p>
        </w:tc>
        <w:tc>
          <w:tcPr>
            <w:tcW w:w="1591" w:type="dxa"/>
          </w:tcPr>
          <w:p w:rsidR="001F03D6" w:rsidRPr="003A2D5D" w:rsidRDefault="00421B88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472 454,9</w:t>
            </w:r>
          </w:p>
        </w:tc>
        <w:tc>
          <w:tcPr>
            <w:tcW w:w="1474" w:type="dxa"/>
          </w:tcPr>
          <w:p w:rsidR="001F03D6" w:rsidRPr="003A2D5D" w:rsidRDefault="000E4277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500 000,00</w:t>
            </w:r>
          </w:p>
        </w:tc>
        <w:tc>
          <w:tcPr>
            <w:tcW w:w="1474" w:type="dxa"/>
          </w:tcPr>
          <w:p w:rsidR="001F03D6" w:rsidRPr="003A2D5D" w:rsidRDefault="000E4277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500 000,00</w:t>
            </w:r>
          </w:p>
        </w:tc>
        <w:tc>
          <w:tcPr>
            <w:tcW w:w="1417" w:type="dxa"/>
          </w:tcPr>
          <w:p w:rsidR="001F03D6" w:rsidRPr="003A2D5D" w:rsidRDefault="000E4277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500 000,00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F03D6" w:rsidRPr="003A2D5D" w:rsidTr="009B4E65">
        <w:trPr>
          <w:trHeight w:val="1058"/>
        </w:trPr>
        <w:tc>
          <w:tcPr>
            <w:tcW w:w="567" w:type="dxa"/>
            <w:vMerge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61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1592" w:type="dxa"/>
          </w:tcPr>
          <w:p w:rsidR="001F03D6" w:rsidRPr="003A2D5D" w:rsidRDefault="001B495B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34</w:t>
            </w:r>
            <w:r w:rsidR="004054D3" w:rsidRPr="003A2D5D">
              <w:rPr>
                <w:rFonts w:ascii="PT Astra Serif" w:hAnsi="PT Astra Serif"/>
                <w:sz w:val="18"/>
                <w:szCs w:val="18"/>
              </w:rPr>
              <w:t> 240 379,66</w:t>
            </w:r>
          </w:p>
        </w:tc>
        <w:tc>
          <w:tcPr>
            <w:tcW w:w="1591" w:type="dxa"/>
          </w:tcPr>
          <w:p w:rsidR="001F03D6" w:rsidRPr="003A2D5D" w:rsidRDefault="00841A7E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8 976 642,8</w:t>
            </w:r>
          </w:p>
        </w:tc>
        <w:tc>
          <w:tcPr>
            <w:tcW w:w="1474" w:type="dxa"/>
          </w:tcPr>
          <w:p w:rsidR="001F03D6" w:rsidRPr="003A2D5D" w:rsidRDefault="00841A7E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</w:t>
            </w:r>
            <w:r w:rsidR="004054D3" w:rsidRPr="003A2D5D">
              <w:rPr>
                <w:rFonts w:ascii="PT Astra Serif" w:hAnsi="PT Astra Serif"/>
                <w:sz w:val="18"/>
                <w:szCs w:val="18"/>
              </w:rPr>
              <w:t> 619 168,85</w:t>
            </w:r>
          </w:p>
        </w:tc>
        <w:tc>
          <w:tcPr>
            <w:tcW w:w="1474" w:type="dxa"/>
          </w:tcPr>
          <w:p w:rsidR="001F03D6" w:rsidRPr="003A2D5D" w:rsidRDefault="008113BC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</w:t>
            </w:r>
            <w:r w:rsidR="009B79F5" w:rsidRPr="003A2D5D">
              <w:rPr>
                <w:rFonts w:ascii="PT Astra Serif" w:hAnsi="PT Astra Serif"/>
                <w:sz w:val="18"/>
                <w:szCs w:val="18"/>
              </w:rPr>
              <w:t> </w:t>
            </w:r>
            <w:r w:rsidRPr="003A2D5D">
              <w:rPr>
                <w:rFonts w:ascii="PT Astra Serif" w:hAnsi="PT Astra Serif"/>
                <w:sz w:val="18"/>
                <w:szCs w:val="18"/>
              </w:rPr>
              <w:t>2</w:t>
            </w:r>
            <w:r w:rsidR="009B79F5" w:rsidRPr="003A2D5D">
              <w:rPr>
                <w:rFonts w:ascii="PT Astra Serif" w:hAnsi="PT Astra Serif"/>
                <w:sz w:val="18"/>
                <w:szCs w:val="18"/>
              </w:rPr>
              <w:t>75 </w:t>
            </w:r>
            <w:r w:rsidR="007F218E" w:rsidRPr="003A2D5D">
              <w:rPr>
                <w:rFonts w:ascii="PT Astra Serif" w:hAnsi="PT Astra Serif"/>
                <w:sz w:val="18"/>
                <w:szCs w:val="18"/>
              </w:rPr>
              <w:t>884</w:t>
            </w:r>
            <w:r w:rsidR="009B79F5" w:rsidRPr="003A2D5D">
              <w:rPr>
                <w:rFonts w:ascii="PT Astra Serif" w:hAnsi="PT Astra Serif"/>
                <w:sz w:val="18"/>
                <w:szCs w:val="18"/>
              </w:rPr>
              <w:t>,68</w:t>
            </w:r>
          </w:p>
        </w:tc>
        <w:tc>
          <w:tcPr>
            <w:tcW w:w="1417" w:type="dxa"/>
          </w:tcPr>
          <w:p w:rsidR="001F03D6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8 368 683,33</w:t>
            </w: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1F03D6" w:rsidRPr="003A2D5D" w:rsidRDefault="001F03D6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5A71" w:rsidRPr="003A2D5D" w:rsidTr="005E281F">
        <w:trPr>
          <w:trHeight w:val="514"/>
        </w:trPr>
        <w:tc>
          <w:tcPr>
            <w:tcW w:w="567" w:type="dxa"/>
            <w:vMerge w:val="restart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Благоустройство общественных территорий на территории МО</w:t>
            </w:r>
          </w:p>
          <w:p w:rsidR="002E5A71" w:rsidRPr="003A2D5D" w:rsidRDefault="002E5A71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«Сенгилеевское городское поселение»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БУ «Управление архитектуры, строительства и дорожного хозяйства»</w:t>
            </w:r>
          </w:p>
        </w:tc>
        <w:tc>
          <w:tcPr>
            <w:tcW w:w="136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592" w:type="dxa"/>
          </w:tcPr>
          <w:p w:rsidR="002E5A71" w:rsidRPr="003A2D5D" w:rsidRDefault="004054D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36 212 834,18</w:t>
            </w:r>
          </w:p>
        </w:tc>
        <w:tc>
          <w:tcPr>
            <w:tcW w:w="159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9 449 097,7</w:t>
            </w:r>
          </w:p>
        </w:tc>
        <w:tc>
          <w:tcPr>
            <w:tcW w:w="1474" w:type="dxa"/>
          </w:tcPr>
          <w:p w:rsidR="002E5A71" w:rsidRPr="003A2D5D" w:rsidRDefault="004054D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9 119 168,85</w:t>
            </w:r>
          </w:p>
        </w:tc>
        <w:tc>
          <w:tcPr>
            <w:tcW w:w="1474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8 775 884,68</w:t>
            </w:r>
          </w:p>
        </w:tc>
        <w:tc>
          <w:tcPr>
            <w:tcW w:w="1417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8 868 683,33</w:t>
            </w: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5A71" w:rsidRPr="003A2D5D" w:rsidTr="005E281F">
        <w:trPr>
          <w:trHeight w:val="915"/>
        </w:trPr>
        <w:tc>
          <w:tcPr>
            <w:tcW w:w="567" w:type="dxa"/>
            <w:vMerge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6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местного бюджета </w:t>
            </w:r>
          </w:p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2" w:type="dxa"/>
          </w:tcPr>
          <w:p w:rsidR="002E5A71" w:rsidRPr="003A2D5D" w:rsidRDefault="001B495B" w:rsidP="00F57ED5">
            <w:pPr>
              <w:pStyle w:val="ConsPlusNormal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1 972 454,9</w:t>
            </w:r>
          </w:p>
        </w:tc>
        <w:tc>
          <w:tcPr>
            <w:tcW w:w="159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472 454,9</w:t>
            </w:r>
          </w:p>
        </w:tc>
        <w:tc>
          <w:tcPr>
            <w:tcW w:w="1474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474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417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5A71" w:rsidRPr="003A2D5D" w:rsidTr="00AE2A25">
        <w:trPr>
          <w:trHeight w:val="855"/>
        </w:trPr>
        <w:tc>
          <w:tcPr>
            <w:tcW w:w="567" w:type="dxa"/>
            <w:vMerge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6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1592" w:type="dxa"/>
          </w:tcPr>
          <w:p w:rsidR="002E5A71" w:rsidRPr="003A2D5D" w:rsidRDefault="004054D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34 240 379,66</w:t>
            </w:r>
          </w:p>
        </w:tc>
        <w:tc>
          <w:tcPr>
            <w:tcW w:w="1591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8 976 642,8</w:t>
            </w:r>
          </w:p>
        </w:tc>
        <w:tc>
          <w:tcPr>
            <w:tcW w:w="1474" w:type="dxa"/>
          </w:tcPr>
          <w:p w:rsidR="002E5A71" w:rsidRPr="003A2D5D" w:rsidRDefault="004054D3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8 619 168,85</w:t>
            </w:r>
          </w:p>
        </w:tc>
        <w:tc>
          <w:tcPr>
            <w:tcW w:w="1474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8 275 884,68</w:t>
            </w:r>
          </w:p>
        </w:tc>
        <w:tc>
          <w:tcPr>
            <w:tcW w:w="1417" w:type="dxa"/>
          </w:tcPr>
          <w:p w:rsidR="002E5A71" w:rsidRPr="003A2D5D" w:rsidRDefault="009B79F5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2D5D">
              <w:rPr>
                <w:rFonts w:ascii="PT Astra Serif" w:hAnsi="PT Astra Serif"/>
                <w:sz w:val="18"/>
                <w:szCs w:val="18"/>
              </w:rPr>
              <w:t>8 368 683,33</w:t>
            </w: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2" w:type="dxa"/>
          </w:tcPr>
          <w:p w:rsidR="002E5A71" w:rsidRPr="003A2D5D" w:rsidRDefault="002E5A71" w:rsidP="00F57ED5">
            <w:pPr>
              <w:pStyle w:val="ConsPlusNormal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B79F5" w:rsidRPr="003A2D5D" w:rsidRDefault="009B79F5" w:rsidP="00F57ED5">
      <w:pPr>
        <w:pStyle w:val="ConsPlusNormal"/>
        <w:spacing w:after="0" w:line="240" w:lineRule="auto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9B4E65" w:rsidRDefault="009B4E65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  <w:sectPr w:rsidR="009B4E65" w:rsidSect="009B4E65">
          <w:pgSz w:w="16838" w:h="11906" w:orient="landscape"/>
          <w:pgMar w:top="1701" w:right="1134" w:bottom="851" w:left="1134" w:header="0" w:footer="0" w:gutter="0"/>
          <w:cols w:space="720"/>
          <w:noEndnote/>
          <w:titlePg/>
          <w:docGrid w:linePitch="299"/>
        </w:sectPr>
      </w:pPr>
    </w:p>
    <w:p w:rsidR="00C6172D" w:rsidRPr="003A2D5D" w:rsidRDefault="00C6172D" w:rsidP="00F57ED5">
      <w:pPr>
        <w:pStyle w:val="ConsPlusNormal"/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</w:pPr>
      <w:r w:rsidRPr="003A2D5D">
        <w:rPr>
          <w:rFonts w:ascii="PT Astra Serif" w:hAnsi="PT Astra Serif"/>
          <w:sz w:val="24"/>
          <w:szCs w:val="24"/>
        </w:rPr>
        <w:lastRenderedPageBreak/>
        <w:t>Приложение N 4</w:t>
      </w:r>
    </w:p>
    <w:p w:rsidR="003C215A" w:rsidRPr="003A2D5D" w:rsidRDefault="00C6172D" w:rsidP="00F57ED5">
      <w:pPr>
        <w:pStyle w:val="ConsPlusNormal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A2D5D">
        <w:rPr>
          <w:rFonts w:ascii="PT Astra Serif" w:hAnsi="PT Astra Serif"/>
          <w:sz w:val="24"/>
          <w:szCs w:val="24"/>
        </w:rPr>
        <w:t xml:space="preserve">к </w:t>
      </w:r>
      <w:r w:rsidR="00E1348A" w:rsidRPr="003A2D5D">
        <w:rPr>
          <w:rFonts w:ascii="PT Astra Serif" w:hAnsi="PT Astra Serif"/>
          <w:sz w:val="24"/>
          <w:szCs w:val="24"/>
        </w:rPr>
        <w:t>муниципальной</w:t>
      </w:r>
      <w:r w:rsidRPr="003A2D5D">
        <w:rPr>
          <w:rFonts w:ascii="PT Astra Serif" w:hAnsi="PT Astra Serif"/>
          <w:sz w:val="24"/>
          <w:szCs w:val="24"/>
        </w:rPr>
        <w:t xml:space="preserve"> программе</w:t>
      </w:r>
    </w:p>
    <w:tbl>
      <w:tblPr>
        <w:tblW w:w="9087" w:type="dxa"/>
        <w:tblInd w:w="93" w:type="dxa"/>
        <w:tblLook w:val="04A0"/>
      </w:tblPr>
      <w:tblGrid>
        <w:gridCol w:w="1031"/>
        <w:gridCol w:w="8056"/>
      </w:tblGrid>
      <w:tr w:rsidR="00AE13C6" w:rsidRPr="003A2D5D" w:rsidTr="006A398D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C6" w:rsidRPr="003A2D5D" w:rsidRDefault="00AE13C6" w:rsidP="00F57ED5">
            <w:pPr>
              <w:spacing w:after="0" w:line="240" w:lineRule="auto"/>
              <w:rPr>
                <w:rFonts w:ascii="PT Astra Serif" w:hAnsi="PT Astra Serif" w:cs="Arial CYR"/>
                <w:sz w:val="20"/>
                <w:szCs w:val="20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C6" w:rsidRPr="003A2D5D" w:rsidRDefault="00AE13C6" w:rsidP="00F57ED5">
            <w:pPr>
              <w:spacing w:after="0" w:line="240" w:lineRule="auto"/>
              <w:rPr>
                <w:rFonts w:ascii="PT Astra Serif" w:hAnsi="PT Astra Serif" w:cs="Arial CYR"/>
                <w:sz w:val="20"/>
                <w:szCs w:val="20"/>
              </w:rPr>
            </w:pPr>
          </w:p>
        </w:tc>
      </w:tr>
      <w:tr w:rsidR="00AE13C6" w:rsidRPr="003A2D5D" w:rsidTr="006A398D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C6" w:rsidRPr="003A2D5D" w:rsidRDefault="00AE13C6" w:rsidP="00F57ED5">
            <w:pPr>
              <w:spacing w:after="0" w:line="240" w:lineRule="auto"/>
              <w:rPr>
                <w:rFonts w:ascii="PT Astra Serif" w:hAnsi="PT Astra Serif" w:cs="Arial CYR"/>
                <w:sz w:val="20"/>
                <w:szCs w:val="20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>АДРЕСНЫЙ ПЕРЕЧЕНЬ</w:t>
            </w:r>
          </w:p>
        </w:tc>
      </w:tr>
      <w:tr w:rsidR="00AE13C6" w:rsidRPr="003A2D5D" w:rsidTr="006A398D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общественных территорий, включенных в</w:t>
            </w:r>
            <w:r w:rsidR="00E73B90"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муниципальную программу на 2025-2030</w:t>
            </w:r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годы</w:t>
            </w:r>
          </w:p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AE13C6" w:rsidRPr="003A2D5D" w:rsidTr="006A398D">
        <w:trPr>
          <w:trHeight w:val="94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>п\</w:t>
            </w:r>
            <w:proofErr w:type="gramStart"/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A2D5D">
              <w:rPr>
                <w:rFonts w:ascii="PT Astra Serif" w:hAnsi="PT Astra Serif"/>
                <w:b/>
                <w:bCs/>
                <w:sz w:val="24"/>
                <w:szCs w:val="24"/>
              </w:rPr>
              <w:t>Адрес</w:t>
            </w:r>
          </w:p>
        </w:tc>
      </w:tr>
      <w:tr w:rsidR="00AE13C6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ind w:left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E73B90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2025</w:t>
            </w:r>
            <w:r w:rsidR="00AE13C6" w:rsidRPr="003A2D5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AE13C6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72149C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г. Сенгилей </w:t>
            </w:r>
            <w:r w:rsidR="00091641" w:rsidRPr="003A2D5D">
              <w:rPr>
                <w:rFonts w:ascii="PT Astra Serif" w:hAnsi="PT Astra Serif"/>
                <w:sz w:val="24"/>
                <w:szCs w:val="24"/>
              </w:rPr>
              <w:t>пер. Мельничный сквер «Памяти поколений»</w:t>
            </w:r>
            <w:r w:rsidR="00EA3BE8" w:rsidRPr="003A2D5D">
              <w:rPr>
                <w:rFonts w:ascii="PT Astra Serif" w:hAnsi="PT Astra Serif"/>
                <w:sz w:val="24"/>
                <w:szCs w:val="24"/>
              </w:rPr>
              <w:t xml:space="preserve"> 1 этап</w:t>
            </w:r>
          </w:p>
        </w:tc>
      </w:tr>
      <w:tr w:rsidR="00AE13C6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ind w:left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396A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2026</w:t>
            </w:r>
            <w:r w:rsidR="00AE13C6" w:rsidRPr="003A2D5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091641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41" w:rsidRPr="003A2D5D" w:rsidRDefault="00C30713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41" w:rsidRPr="003A2D5D" w:rsidRDefault="00EA3B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г. Сенгилей пер. Мельничный сквер «Памяти поколений» 2 этап </w:t>
            </w:r>
          </w:p>
        </w:tc>
      </w:tr>
      <w:tr w:rsidR="00AE13C6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AE13C6" w:rsidP="00F57ED5">
            <w:pPr>
              <w:spacing w:after="0" w:line="240" w:lineRule="auto"/>
              <w:ind w:left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396A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2027</w:t>
            </w:r>
            <w:r w:rsidR="00AE13C6" w:rsidRPr="003A2D5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EF733A" w:rsidRPr="003A2D5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4B3409" w:rsidRPr="003A2D5D" w:rsidTr="006A398D">
        <w:trPr>
          <w:trHeight w:val="39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409" w:rsidRPr="003A2D5D" w:rsidRDefault="004B3409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409" w:rsidRPr="003A2D5D" w:rsidRDefault="00EA3B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г. Сенгилей парк ул. </w:t>
            </w:r>
            <w:proofErr w:type="gramStart"/>
            <w:r w:rsidRPr="003A2D5D">
              <w:rPr>
                <w:rFonts w:ascii="PT Astra Serif" w:hAnsi="PT Astra Serif"/>
                <w:sz w:val="24"/>
                <w:szCs w:val="24"/>
              </w:rPr>
              <w:t>Первомайская</w:t>
            </w:r>
            <w:proofErr w:type="gramEnd"/>
          </w:p>
        </w:tc>
      </w:tr>
      <w:tr w:rsidR="002679B9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B9" w:rsidRPr="003A2D5D" w:rsidRDefault="002679B9" w:rsidP="00F57ED5">
            <w:pPr>
              <w:spacing w:after="0" w:line="240" w:lineRule="auto"/>
              <w:ind w:left="72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B9" w:rsidRPr="003A2D5D" w:rsidRDefault="002679B9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</w:tr>
      <w:tr w:rsidR="00AE5EED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ED" w:rsidRPr="003A2D5D" w:rsidRDefault="005E4C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</w:t>
            </w:r>
            <w:r w:rsidR="002679B9" w:rsidRPr="003A2D5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ED" w:rsidRPr="003A2D5D" w:rsidRDefault="00EA3B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г. Сенгилей парк ул. 8 марта</w:t>
            </w:r>
          </w:p>
        </w:tc>
      </w:tr>
      <w:tr w:rsidR="00B74208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208" w:rsidRPr="003A2D5D" w:rsidRDefault="00B74208" w:rsidP="00F57ED5">
            <w:pPr>
              <w:spacing w:after="0" w:line="240" w:lineRule="auto"/>
              <w:ind w:left="72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208" w:rsidRPr="003A2D5D" w:rsidRDefault="00396A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2029</w:t>
            </w:r>
            <w:r w:rsidR="00B74208" w:rsidRPr="003A2D5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AE13C6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C6" w:rsidRPr="003A2D5D" w:rsidRDefault="00C30713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D2" w:rsidRPr="003A2D5D" w:rsidRDefault="00F940E4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г. Сенгилей год парк квартал</w:t>
            </w:r>
            <w:proofErr w:type="gramStart"/>
            <w:r w:rsidRPr="003A2D5D">
              <w:rPr>
                <w:rFonts w:ascii="PT Astra Serif" w:hAnsi="PT Astra Serif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665129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29" w:rsidRPr="003A2D5D" w:rsidRDefault="00665129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29" w:rsidRPr="003A2D5D" w:rsidRDefault="00396AE8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2030</w:t>
            </w:r>
            <w:r w:rsidR="00665129" w:rsidRPr="003A2D5D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665129" w:rsidRPr="003A2D5D" w:rsidTr="006A398D">
        <w:trPr>
          <w:trHeight w:val="3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29" w:rsidRPr="003A2D5D" w:rsidRDefault="00C30713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99" w:rsidRPr="003A2D5D" w:rsidRDefault="00665129" w:rsidP="00F57ED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A2D5D">
              <w:rPr>
                <w:rFonts w:ascii="PT Astra Serif" w:hAnsi="PT Astra Serif"/>
                <w:sz w:val="24"/>
                <w:szCs w:val="24"/>
              </w:rPr>
              <w:t xml:space="preserve">г. Сенгилей </w:t>
            </w:r>
          </w:p>
        </w:tc>
      </w:tr>
    </w:tbl>
    <w:p w:rsidR="00D179A2" w:rsidRPr="003A2D5D" w:rsidRDefault="00D179A2" w:rsidP="00F57ED5">
      <w:pPr>
        <w:spacing w:after="0" w:line="240" w:lineRule="auto"/>
        <w:ind w:left="10632"/>
        <w:jc w:val="center"/>
        <w:rPr>
          <w:rFonts w:ascii="PT Astra Serif" w:hAnsi="PT Astra Serif"/>
          <w:sz w:val="28"/>
          <w:szCs w:val="28"/>
        </w:rPr>
      </w:pPr>
    </w:p>
    <w:p w:rsidR="00C93214" w:rsidRPr="003A2D5D" w:rsidRDefault="00D179A2" w:rsidP="00F57ED5">
      <w:pPr>
        <w:spacing w:after="0" w:line="240" w:lineRule="auto"/>
        <w:ind w:left="10632"/>
        <w:jc w:val="center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И</w:t>
      </w:r>
    </w:p>
    <w:p w:rsidR="009B4E65" w:rsidRDefault="009B4E65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F371BB" w:rsidRPr="003A2D5D" w:rsidRDefault="00C6172D" w:rsidP="00F57ED5">
      <w:pPr>
        <w:spacing w:after="0" w:line="240" w:lineRule="auto"/>
        <w:jc w:val="right"/>
        <w:rPr>
          <w:rFonts w:ascii="PT Astra Serif" w:hAnsi="PT Astra Serif"/>
        </w:rPr>
      </w:pPr>
      <w:r w:rsidRPr="003A2D5D">
        <w:rPr>
          <w:rFonts w:ascii="PT Astra Serif" w:hAnsi="PT Astra Serif"/>
        </w:rPr>
        <w:lastRenderedPageBreak/>
        <w:t>Приложение № 5</w:t>
      </w:r>
    </w:p>
    <w:p w:rsidR="00F371BB" w:rsidRPr="003A2D5D" w:rsidRDefault="00F371BB" w:rsidP="00F57E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A2D5D">
        <w:rPr>
          <w:rFonts w:ascii="PT Astra Serif" w:hAnsi="PT Astra Serif"/>
        </w:rPr>
        <w:t xml:space="preserve">                                                                                                                к муниципальной программе</w:t>
      </w:r>
    </w:p>
    <w:p w:rsidR="00F371BB" w:rsidRPr="003A2D5D" w:rsidRDefault="00F371BB" w:rsidP="00F57E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E5EED" w:rsidRPr="003A2D5D" w:rsidRDefault="006525EC" w:rsidP="00F57E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A2D5D">
        <w:rPr>
          <w:rFonts w:ascii="PT Astra Serif" w:hAnsi="PT Astra Serif"/>
          <w:b/>
          <w:sz w:val="24"/>
          <w:szCs w:val="24"/>
        </w:rPr>
        <w:t>АДРЕСНЫЙ ПЕРЕЧЕНЬ ОБЪЕКТОВ</w:t>
      </w:r>
      <w:r w:rsidR="002227B9" w:rsidRPr="003A2D5D">
        <w:rPr>
          <w:rFonts w:ascii="PT Astra Serif" w:hAnsi="PT Astra Serif"/>
          <w:b/>
          <w:sz w:val="24"/>
          <w:szCs w:val="24"/>
        </w:rPr>
        <w:t xml:space="preserve"> </w:t>
      </w:r>
    </w:p>
    <w:p w:rsidR="002227B9" w:rsidRPr="003A2D5D" w:rsidRDefault="002227B9" w:rsidP="00F57ED5">
      <w:pPr>
        <w:spacing w:after="0" w:line="240" w:lineRule="auto"/>
        <w:jc w:val="center"/>
        <w:rPr>
          <w:rFonts w:ascii="PT Astra Serif" w:hAnsi="PT Astra Serif"/>
          <w:b/>
        </w:rPr>
      </w:pPr>
      <w:r w:rsidRPr="003A2D5D">
        <w:rPr>
          <w:rFonts w:ascii="PT Astra Serif" w:hAnsi="PT Astra Serif"/>
          <w:b/>
          <w:sz w:val="24"/>
          <w:szCs w:val="24"/>
        </w:rPr>
        <w:t>Благоустроенных за счет средств индивидуальных предпринимателей</w:t>
      </w:r>
    </w:p>
    <w:p w:rsidR="006525EC" w:rsidRPr="003A2D5D" w:rsidRDefault="006525EC" w:rsidP="00F57ED5">
      <w:pPr>
        <w:spacing w:after="0" w:line="240" w:lineRule="auto"/>
        <w:jc w:val="right"/>
        <w:rPr>
          <w:rFonts w:ascii="PT Astra Serif" w:hAnsi="PT Astra Serif"/>
        </w:rPr>
      </w:pPr>
    </w:p>
    <w:p w:rsidR="006525EC" w:rsidRPr="003A2D5D" w:rsidRDefault="006525EC" w:rsidP="00F57ED5">
      <w:pPr>
        <w:spacing w:after="0" w:line="240" w:lineRule="auto"/>
        <w:jc w:val="right"/>
        <w:rPr>
          <w:rFonts w:ascii="PT Astra Serif" w:hAnsi="PT Astra Serif"/>
        </w:rPr>
      </w:pPr>
    </w:p>
    <w:tbl>
      <w:tblPr>
        <w:tblStyle w:val="ae"/>
        <w:tblW w:w="0" w:type="auto"/>
        <w:tblLook w:val="04A0"/>
      </w:tblPr>
      <w:tblGrid>
        <w:gridCol w:w="513"/>
        <w:gridCol w:w="8667"/>
      </w:tblGrid>
      <w:tr w:rsidR="006525EC" w:rsidRPr="003A2D5D" w:rsidTr="00757157">
        <w:trPr>
          <w:trHeight w:val="199"/>
        </w:trPr>
        <w:tc>
          <w:tcPr>
            <w:tcW w:w="513" w:type="dxa"/>
          </w:tcPr>
          <w:p w:rsidR="006525EC" w:rsidRPr="003A2D5D" w:rsidRDefault="006525EC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№</w:t>
            </w:r>
          </w:p>
          <w:p w:rsidR="006525EC" w:rsidRPr="003A2D5D" w:rsidRDefault="006525EC" w:rsidP="00F57ED5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3A2D5D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3A2D5D">
              <w:rPr>
                <w:rFonts w:ascii="PT Astra Serif" w:hAnsi="PT Astra Serif"/>
              </w:rPr>
              <w:t>/</w:t>
            </w:r>
            <w:proofErr w:type="spellStart"/>
            <w:r w:rsidRPr="003A2D5D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8667" w:type="dxa"/>
          </w:tcPr>
          <w:p w:rsidR="006525EC" w:rsidRPr="003A2D5D" w:rsidRDefault="006525EC" w:rsidP="00F57ED5">
            <w:pPr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Наименование, месторасположение</w:t>
            </w:r>
          </w:p>
        </w:tc>
      </w:tr>
      <w:tr w:rsidR="006525EC" w:rsidRPr="003A2D5D" w:rsidTr="00757157">
        <w:tc>
          <w:tcPr>
            <w:tcW w:w="513" w:type="dxa"/>
          </w:tcPr>
          <w:p w:rsidR="006525EC" w:rsidRPr="003A2D5D" w:rsidRDefault="006525EC" w:rsidP="00F57E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6525EC" w:rsidRPr="003A2D5D" w:rsidRDefault="003662E2" w:rsidP="00F57ED5">
            <w:pPr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2025</w:t>
            </w:r>
            <w:r w:rsidR="006525EC" w:rsidRPr="003A2D5D">
              <w:rPr>
                <w:rFonts w:ascii="PT Astra Serif" w:hAnsi="PT Astra Serif"/>
              </w:rPr>
              <w:t xml:space="preserve"> год</w:t>
            </w:r>
          </w:p>
        </w:tc>
      </w:tr>
      <w:tr w:rsidR="006525EC" w:rsidRPr="003A2D5D" w:rsidTr="00757157">
        <w:tc>
          <w:tcPr>
            <w:tcW w:w="513" w:type="dxa"/>
          </w:tcPr>
          <w:p w:rsidR="006525EC" w:rsidRPr="003A2D5D" w:rsidRDefault="006525EC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6525EC" w:rsidRPr="003A2D5D" w:rsidRDefault="00A915C7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«Провизия</w:t>
            </w:r>
            <w:r w:rsidR="006525EC" w:rsidRPr="003A2D5D">
              <w:rPr>
                <w:rFonts w:ascii="PT Astra Serif" w:hAnsi="PT Astra Serif"/>
              </w:rPr>
              <w:t>», ул. Красноармейская д. 82</w:t>
            </w:r>
            <w:proofErr w:type="gramStart"/>
            <w:r w:rsidR="006525EC" w:rsidRPr="003A2D5D">
              <w:rPr>
                <w:rFonts w:ascii="PT Astra Serif" w:hAnsi="PT Astra Serif"/>
              </w:rPr>
              <w:t xml:space="preserve"> А</w:t>
            </w:r>
            <w:proofErr w:type="gramEnd"/>
          </w:p>
        </w:tc>
      </w:tr>
      <w:tr w:rsidR="006525EC" w:rsidRPr="003A2D5D" w:rsidTr="00757157">
        <w:tc>
          <w:tcPr>
            <w:tcW w:w="513" w:type="dxa"/>
          </w:tcPr>
          <w:p w:rsidR="006525EC" w:rsidRPr="003A2D5D" w:rsidRDefault="003662E2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</w:t>
            </w:r>
          </w:p>
        </w:tc>
        <w:tc>
          <w:tcPr>
            <w:tcW w:w="8667" w:type="dxa"/>
          </w:tcPr>
          <w:p w:rsidR="006525EC" w:rsidRPr="003A2D5D" w:rsidRDefault="00EE5704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«Яна» пересечение улиц Полевая и Л.Толстого</w:t>
            </w:r>
          </w:p>
        </w:tc>
      </w:tr>
      <w:tr w:rsidR="006525EC" w:rsidRPr="003A2D5D" w:rsidTr="00757157">
        <w:tc>
          <w:tcPr>
            <w:tcW w:w="513" w:type="dxa"/>
          </w:tcPr>
          <w:p w:rsidR="006525EC" w:rsidRPr="003A2D5D" w:rsidRDefault="006525EC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6525EC" w:rsidRPr="003A2D5D" w:rsidRDefault="003662E2" w:rsidP="00F57ED5">
            <w:pPr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2026</w:t>
            </w:r>
            <w:r w:rsidR="00EE5704" w:rsidRPr="003A2D5D">
              <w:rPr>
                <w:rFonts w:ascii="PT Astra Serif" w:hAnsi="PT Astra Serif"/>
              </w:rPr>
              <w:t xml:space="preserve"> год</w:t>
            </w:r>
          </w:p>
        </w:tc>
      </w:tr>
      <w:tr w:rsidR="00EE5704" w:rsidRPr="003A2D5D" w:rsidTr="00757157">
        <w:tc>
          <w:tcPr>
            <w:tcW w:w="513" w:type="dxa"/>
          </w:tcPr>
          <w:p w:rsidR="00EE5704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EE5704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«Уют», ул. Чапаева д. 6</w:t>
            </w:r>
          </w:p>
        </w:tc>
      </w:tr>
      <w:tr w:rsidR="00391DA1" w:rsidRPr="003A2D5D" w:rsidTr="00757157">
        <w:tc>
          <w:tcPr>
            <w:tcW w:w="513" w:type="dxa"/>
          </w:tcPr>
          <w:p w:rsidR="00391DA1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</w:t>
            </w:r>
          </w:p>
        </w:tc>
        <w:tc>
          <w:tcPr>
            <w:tcW w:w="8667" w:type="dxa"/>
          </w:tcPr>
          <w:p w:rsidR="00391DA1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«Мир инструмента», ул. Чапаева д. 1</w:t>
            </w:r>
          </w:p>
        </w:tc>
      </w:tr>
      <w:tr w:rsidR="00391DA1" w:rsidRPr="003A2D5D" w:rsidTr="00757157">
        <w:tc>
          <w:tcPr>
            <w:tcW w:w="513" w:type="dxa"/>
          </w:tcPr>
          <w:p w:rsidR="00391DA1" w:rsidRPr="003A2D5D" w:rsidRDefault="00391DA1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391DA1" w:rsidRPr="003A2D5D" w:rsidRDefault="003662E2" w:rsidP="00F57ED5">
            <w:pPr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2027</w:t>
            </w:r>
            <w:r w:rsidR="00391DA1" w:rsidRPr="003A2D5D">
              <w:rPr>
                <w:rFonts w:ascii="PT Astra Serif" w:hAnsi="PT Astra Serif"/>
              </w:rPr>
              <w:t xml:space="preserve"> год</w:t>
            </w:r>
          </w:p>
        </w:tc>
      </w:tr>
      <w:tr w:rsidR="00391DA1" w:rsidRPr="003A2D5D" w:rsidTr="00757157">
        <w:tc>
          <w:tcPr>
            <w:tcW w:w="513" w:type="dxa"/>
          </w:tcPr>
          <w:p w:rsidR="00391DA1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391DA1" w:rsidRPr="003A2D5D" w:rsidRDefault="00391DA1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«Экономка», ул. Красноармейская д. 76</w:t>
            </w:r>
          </w:p>
        </w:tc>
      </w:tr>
      <w:tr w:rsidR="00391DA1" w:rsidRPr="003A2D5D" w:rsidTr="00757157">
        <w:tc>
          <w:tcPr>
            <w:tcW w:w="513" w:type="dxa"/>
          </w:tcPr>
          <w:p w:rsidR="00391DA1" w:rsidRPr="003A2D5D" w:rsidRDefault="00391DA1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</w:t>
            </w:r>
          </w:p>
        </w:tc>
        <w:tc>
          <w:tcPr>
            <w:tcW w:w="8667" w:type="dxa"/>
          </w:tcPr>
          <w:p w:rsidR="00391DA1" w:rsidRPr="003A2D5D" w:rsidRDefault="00F371BB" w:rsidP="00F57ED5">
            <w:pPr>
              <w:tabs>
                <w:tab w:val="left" w:pos="330"/>
              </w:tabs>
              <w:jc w:val="both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 xml:space="preserve">Магазин «Пекарня </w:t>
            </w:r>
            <w:proofErr w:type="gramStart"/>
            <w:r w:rsidRPr="003A2D5D">
              <w:rPr>
                <w:rFonts w:ascii="PT Astra Serif" w:hAnsi="PT Astra Serif"/>
              </w:rPr>
              <w:t>Ушковых</w:t>
            </w:r>
            <w:proofErr w:type="gramEnd"/>
            <w:r w:rsidRPr="003A2D5D">
              <w:rPr>
                <w:rFonts w:ascii="PT Astra Serif" w:hAnsi="PT Astra Serif"/>
              </w:rPr>
              <w:t>», ул</w:t>
            </w:r>
            <w:r w:rsidR="00FD71A2" w:rsidRPr="003A2D5D">
              <w:rPr>
                <w:rFonts w:ascii="PT Astra Serif" w:hAnsi="PT Astra Serif"/>
              </w:rPr>
              <w:t>.</w:t>
            </w:r>
            <w:r w:rsidRPr="003A2D5D">
              <w:rPr>
                <w:rFonts w:ascii="PT Astra Serif" w:hAnsi="PT Astra Serif"/>
              </w:rPr>
              <w:t xml:space="preserve"> Ленина д. 33</w:t>
            </w:r>
          </w:p>
        </w:tc>
      </w:tr>
      <w:tr w:rsidR="00F371BB" w:rsidRPr="003A2D5D" w:rsidTr="00757157">
        <w:tc>
          <w:tcPr>
            <w:tcW w:w="513" w:type="dxa"/>
          </w:tcPr>
          <w:p w:rsidR="00F371BB" w:rsidRPr="003A2D5D" w:rsidRDefault="00F371BB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F371BB" w:rsidRPr="003A2D5D" w:rsidRDefault="003662E2" w:rsidP="00F57ED5">
            <w:pPr>
              <w:tabs>
                <w:tab w:val="left" w:pos="330"/>
              </w:tabs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2028</w:t>
            </w:r>
            <w:r w:rsidR="00F371BB" w:rsidRPr="003A2D5D">
              <w:rPr>
                <w:rFonts w:ascii="PT Astra Serif" w:hAnsi="PT Astra Serif"/>
              </w:rPr>
              <w:t xml:space="preserve"> год</w:t>
            </w:r>
          </w:p>
        </w:tc>
      </w:tr>
      <w:tr w:rsidR="00F371BB" w:rsidRPr="003A2D5D" w:rsidTr="00757157">
        <w:tc>
          <w:tcPr>
            <w:tcW w:w="513" w:type="dxa"/>
          </w:tcPr>
          <w:p w:rsidR="00F371BB" w:rsidRPr="003A2D5D" w:rsidRDefault="00F371BB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F371BB" w:rsidRPr="003A2D5D" w:rsidRDefault="00F371BB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 xml:space="preserve">Магазин «Мираж» ул. </w:t>
            </w:r>
            <w:proofErr w:type="gramStart"/>
            <w:r w:rsidRPr="003A2D5D">
              <w:rPr>
                <w:rFonts w:ascii="PT Astra Serif" w:hAnsi="PT Astra Serif"/>
              </w:rPr>
              <w:t>Красноармейская</w:t>
            </w:r>
            <w:proofErr w:type="gramEnd"/>
            <w:r w:rsidRPr="003A2D5D">
              <w:rPr>
                <w:rFonts w:ascii="PT Astra Serif" w:hAnsi="PT Astra Serif"/>
              </w:rPr>
              <w:t xml:space="preserve"> д. 59</w:t>
            </w:r>
          </w:p>
        </w:tc>
      </w:tr>
      <w:tr w:rsidR="00F371BB" w:rsidRPr="003A2D5D" w:rsidTr="00757157">
        <w:tc>
          <w:tcPr>
            <w:tcW w:w="513" w:type="dxa"/>
          </w:tcPr>
          <w:p w:rsidR="00F371BB" w:rsidRPr="003A2D5D" w:rsidRDefault="00F371BB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</w:t>
            </w:r>
          </w:p>
        </w:tc>
        <w:tc>
          <w:tcPr>
            <w:tcW w:w="8667" w:type="dxa"/>
          </w:tcPr>
          <w:p w:rsidR="00F371BB" w:rsidRPr="003A2D5D" w:rsidRDefault="00F371BB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«Березка» ул. 8 Марта д. 9</w:t>
            </w:r>
            <w:proofErr w:type="gramStart"/>
            <w:r w:rsidRPr="003A2D5D">
              <w:rPr>
                <w:rFonts w:ascii="PT Astra Serif" w:hAnsi="PT Astra Serif"/>
              </w:rPr>
              <w:t xml:space="preserve"> А</w:t>
            </w:r>
            <w:proofErr w:type="gramEnd"/>
          </w:p>
        </w:tc>
      </w:tr>
      <w:tr w:rsidR="00FD71A2" w:rsidRPr="003A2D5D" w:rsidTr="00757157">
        <w:tc>
          <w:tcPr>
            <w:tcW w:w="513" w:type="dxa"/>
          </w:tcPr>
          <w:p w:rsidR="00FD71A2" w:rsidRPr="003A2D5D" w:rsidRDefault="00FD71A2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FD71A2" w:rsidRPr="003A2D5D" w:rsidRDefault="003662E2" w:rsidP="00F57ED5">
            <w:pPr>
              <w:tabs>
                <w:tab w:val="left" w:pos="330"/>
              </w:tabs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2029</w:t>
            </w:r>
            <w:r w:rsidR="00FD71A2" w:rsidRPr="003A2D5D">
              <w:rPr>
                <w:rFonts w:ascii="PT Astra Serif" w:hAnsi="PT Astra Serif"/>
              </w:rPr>
              <w:t xml:space="preserve"> год</w:t>
            </w:r>
          </w:p>
        </w:tc>
      </w:tr>
      <w:tr w:rsidR="00FD71A2" w:rsidRPr="003A2D5D" w:rsidTr="00757157">
        <w:tc>
          <w:tcPr>
            <w:tcW w:w="513" w:type="dxa"/>
          </w:tcPr>
          <w:p w:rsidR="00FD71A2" w:rsidRPr="003A2D5D" w:rsidRDefault="003662E2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FD71A2" w:rsidRPr="003A2D5D" w:rsidRDefault="00E27039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«Экономка» Торговый проезд</w:t>
            </w:r>
          </w:p>
        </w:tc>
      </w:tr>
      <w:tr w:rsidR="00E27039" w:rsidRPr="003A2D5D" w:rsidTr="00757157">
        <w:tc>
          <w:tcPr>
            <w:tcW w:w="513" w:type="dxa"/>
          </w:tcPr>
          <w:p w:rsidR="00E27039" w:rsidRPr="003A2D5D" w:rsidRDefault="00E27039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E27039" w:rsidRPr="003A2D5D" w:rsidRDefault="00E27039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</w:t>
            </w:r>
            <w:proofErr w:type="spellStart"/>
            <w:r w:rsidRPr="003A2D5D">
              <w:rPr>
                <w:rFonts w:ascii="PT Astra Serif" w:hAnsi="PT Astra Serif"/>
              </w:rPr>
              <w:t>Ламия</w:t>
            </w:r>
            <w:proofErr w:type="spellEnd"/>
            <w:r w:rsidRPr="003A2D5D">
              <w:rPr>
                <w:rFonts w:ascii="PT Astra Serif" w:hAnsi="PT Astra Serif"/>
              </w:rPr>
              <w:t>» ул. Гая</w:t>
            </w:r>
          </w:p>
        </w:tc>
      </w:tr>
      <w:tr w:rsidR="003662E2" w:rsidRPr="003A2D5D" w:rsidTr="00757157">
        <w:tc>
          <w:tcPr>
            <w:tcW w:w="513" w:type="dxa"/>
          </w:tcPr>
          <w:p w:rsidR="003662E2" w:rsidRPr="003A2D5D" w:rsidRDefault="003662E2" w:rsidP="00F57ED5">
            <w:pPr>
              <w:rPr>
                <w:rFonts w:ascii="PT Astra Serif" w:hAnsi="PT Astra Serif"/>
              </w:rPr>
            </w:pPr>
          </w:p>
        </w:tc>
        <w:tc>
          <w:tcPr>
            <w:tcW w:w="8667" w:type="dxa"/>
          </w:tcPr>
          <w:p w:rsidR="003662E2" w:rsidRPr="003A2D5D" w:rsidRDefault="003662E2" w:rsidP="00F57ED5">
            <w:pPr>
              <w:tabs>
                <w:tab w:val="left" w:pos="330"/>
              </w:tabs>
              <w:jc w:val="center"/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2030 год</w:t>
            </w:r>
          </w:p>
        </w:tc>
      </w:tr>
      <w:tr w:rsidR="003662E2" w:rsidRPr="003A2D5D" w:rsidTr="00757157">
        <w:tc>
          <w:tcPr>
            <w:tcW w:w="513" w:type="dxa"/>
          </w:tcPr>
          <w:p w:rsidR="003662E2" w:rsidRPr="003A2D5D" w:rsidRDefault="003662E2" w:rsidP="00F57ED5">
            <w:pPr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1</w:t>
            </w:r>
          </w:p>
        </w:tc>
        <w:tc>
          <w:tcPr>
            <w:tcW w:w="8667" w:type="dxa"/>
          </w:tcPr>
          <w:p w:rsidR="003662E2" w:rsidRPr="003A2D5D" w:rsidRDefault="003662E2" w:rsidP="00F57ED5">
            <w:pPr>
              <w:tabs>
                <w:tab w:val="left" w:pos="330"/>
              </w:tabs>
              <w:rPr>
                <w:rFonts w:ascii="PT Astra Serif" w:hAnsi="PT Astra Serif"/>
              </w:rPr>
            </w:pPr>
            <w:r w:rsidRPr="003A2D5D">
              <w:rPr>
                <w:rFonts w:ascii="PT Astra Serif" w:hAnsi="PT Astra Serif"/>
              </w:rPr>
              <w:t>Магазин «</w:t>
            </w:r>
            <w:proofErr w:type="spellStart"/>
            <w:r w:rsidRPr="003A2D5D">
              <w:rPr>
                <w:rFonts w:ascii="PT Astra Serif" w:hAnsi="PT Astra Serif"/>
              </w:rPr>
              <w:t>Сабина</w:t>
            </w:r>
            <w:proofErr w:type="spellEnd"/>
            <w:r w:rsidRPr="003A2D5D">
              <w:rPr>
                <w:rFonts w:ascii="PT Astra Serif" w:hAnsi="PT Astra Serif"/>
              </w:rPr>
              <w:t>», ул. Гая</w:t>
            </w:r>
          </w:p>
        </w:tc>
      </w:tr>
    </w:tbl>
    <w:p w:rsidR="003B4D92" w:rsidRPr="003A2D5D" w:rsidRDefault="007A157B" w:rsidP="00F57ED5">
      <w:pPr>
        <w:spacing w:after="0" w:line="240" w:lineRule="auto"/>
        <w:rPr>
          <w:rFonts w:ascii="PT Astra Serif" w:hAnsi="PT Astra Serif"/>
        </w:rPr>
      </w:pPr>
      <w:r w:rsidRPr="003A2D5D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»</w:t>
      </w:r>
    </w:p>
    <w:p w:rsidR="009B4E65" w:rsidRDefault="009B4E65" w:rsidP="009B4E65">
      <w:pPr>
        <w:spacing w:after="0" w:line="240" w:lineRule="auto"/>
        <w:jc w:val="both"/>
        <w:rPr>
          <w:rFonts w:ascii="PT Astra Serif" w:hAnsi="PT Astra Serif"/>
        </w:rPr>
      </w:pPr>
    </w:p>
    <w:p w:rsidR="00BD5F71" w:rsidRDefault="00BD5F71" w:rsidP="00BD5F71">
      <w:pPr>
        <w:spacing w:after="0" w:line="240" w:lineRule="auto"/>
        <w:ind w:firstLine="450"/>
        <w:jc w:val="both"/>
        <w:rPr>
          <w:rFonts w:ascii="PT Astra Serif" w:hAnsi="PT Astra Serif"/>
          <w:sz w:val="28"/>
          <w:szCs w:val="28"/>
        </w:rPr>
      </w:pPr>
      <w:r w:rsidRPr="00BD5F71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</w:rPr>
        <w:t> </w:t>
      </w:r>
      <w:proofErr w:type="gramStart"/>
      <w:r w:rsidR="007A157B" w:rsidRPr="009B4E6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7A157B" w:rsidRPr="009B4E65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образования «Сенгилеевский район» Штырлова В.Г.</w:t>
      </w:r>
    </w:p>
    <w:p w:rsidR="007A157B" w:rsidRPr="00BD5F71" w:rsidRDefault="00BD5F71" w:rsidP="00BD5F71">
      <w:pPr>
        <w:spacing w:after="0" w:line="240" w:lineRule="auto"/>
        <w:ind w:firstLine="45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7A157B" w:rsidRPr="00BD5F71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A34248" w:rsidRPr="00BD5F71">
        <w:rPr>
          <w:rFonts w:ascii="PT Astra Serif" w:hAnsi="PT Astra Serif"/>
          <w:sz w:val="28"/>
          <w:szCs w:val="28"/>
        </w:rPr>
        <w:t xml:space="preserve">на следующий день после </w:t>
      </w:r>
      <w:r w:rsidR="007A157B" w:rsidRPr="00BD5F71">
        <w:rPr>
          <w:rFonts w:ascii="PT Astra Serif" w:hAnsi="PT Astra Serif"/>
          <w:sz w:val="28"/>
          <w:szCs w:val="28"/>
        </w:rPr>
        <w:t xml:space="preserve"> дня его </w:t>
      </w:r>
      <w:r w:rsidR="00A34248" w:rsidRPr="00BD5F71">
        <w:rPr>
          <w:rFonts w:ascii="PT Astra Serif" w:hAnsi="PT Astra Serif"/>
          <w:sz w:val="28"/>
          <w:szCs w:val="28"/>
        </w:rPr>
        <w:t>обнародования</w:t>
      </w:r>
      <w:r w:rsidR="007A157B" w:rsidRPr="00BD5F71">
        <w:rPr>
          <w:rFonts w:ascii="PT Astra Serif" w:hAnsi="PT Astra Serif"/>
          <w:sz w:val="28"/>
          <w:szCs w:val="28"/>
        </w:rPr>
        <w:t>.</w:t>
      </w:r>
    </w:p>
    <w:p w:rsidR="007A157B" w:rsidRPr="003A2D5D" w:rsidRDefault="007A157B" w:rsidP="00F57ED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57B" w:rsidRPr="003A2D5D" w:rsidRDefault="007A157B" w:rsidP="00F57ED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57B" w:rsidRPr="003A2D5D" w:rsidRDefault="007A157B" w:rsidP="00F57ED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D5F71" w:rsidRDefault="007A157B" w:rsidP="00F57ED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 xml:space="preserve">Глава Администрации </w:t>
      </w:r>
    </w:p>
    <w:p w:rsidR="00BD5F71" w:rsidRDefault="007A157B" w:rsidP="00F57ED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муниципального обра</w:t>
      </w:r>
      <w:r w:rsidR="00BD5F71">
        <w:rPr>
          <w:rFonts w:ascii="PT Astra Serif" w:hAnsi="PT Astra Serif"/>
          <w:sz w:val="28"/>
          <w:szCs w:val="28"/>
        </w:rPr>
        <w:t xml:space="preserve">зования </w:t>
      </w:r>
    </w:p>
    <w:p w:rsidR="007A157B" w:rsidRPr="003A2D5D" w:rsidRDefault="007A157B" w:rsidP="00F57ED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A2D5D">
        <w:rPr>
          <w:rFonts w:ascii="PT Astra Serif" w:hAnsi="PT Astra Serif"/>
          <w:sz w:val="28"/>
          <w:szCs w:val="28"/>
        </w:rPr>
        <w:t>«Сенгилеевский район»                                                                 М.Н.Самаркин</w:t>
      </w:r>
    </w:p>
    <w:sectPr w:rsidR="007A157B" w:rsidRPr="003A2D5D" w:rsidSect="00F57ED5"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1E" w:rsidRDefault="008B611E" w:rsidP="00D179A2">
      <w:pPr>
        <w:spacing w:after="0" w:line="240" w:lineRule="auto"/>
      </w:pPr>
      <w:r>
        <w:separator/>
      </w:r>
    </w:p>
  </w:endnote>
  <w:endnote w:type="continuationSeparator" w:id="0">
    <w:p w:rsidR="008B611E" w:rsidRDefault="008B611E" w:rsidP="00D1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1E" w:rsidRDefault="008B611E" w:rsidP="00D179A2">
      <w:pPr>
        <w:spacing w:after="0" w:line="240" w:lineRule="auto"/>
      </w:pPr>
      <w:r>
        <w:separator/>
      </w:r>
    </w:p>
  </w:footnote>
  <w:footnote w:type="continuationSeparator" w:id="0">
    <w:p w:rsidR="008B611E" w:rsidRDefault="008B611E" w:rsidP="00D1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;visibility:visible;mso-wrap-style:square" o:bullet="t">
        <v:imagedata r:id="rId1" o:title=""/>
      </v:shape>
    </w:pict>
  </w:numPicBullet>
  <w:abstractNum w:abstractNumId="0">
    <w:nsid w:val="02E81D73"/>
    <w:multiLevelType w:val="hybridMultilevel"/>
    <w:tmpl w:val="D9AC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94BE9"/>
    <w:multiLevelType w:val="hybridMultilevel"/>
    <w:tmpl w:val="110EB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1894"/>
    <w:multiLevelType w:val="hybridMultilevel"/>
    <w:tmpl w:val="37FE66E8"/>
    <w:lvl w:ilvl="0" w:tplc="320C6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9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CC1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22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C8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E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E1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0E1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F43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495562B"/>
    <w:multiLevelType w:val="multilevel"/>
    <w:tmpl w:val="E06AE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AF15CE"/>
    <w:multiLevelType w:val="multilevel"/>
    <w:tmpl w:val="506C9F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>
    <w:nsid w:val="2D6B2B58"/>
    <w:multiLevelType w:val="multilevel"/>
    <w:tmpl w:val="2B42F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A262B8"/>
    <w:multiLevelType w:val="multilevel"/>
    <w:tmpl w:val="5C5478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>
    <w:nsid w:val="56C5167C"/>
    <w:multiLevelType w:val="hybridMultilevel"/>
    <w:tmpl w:val="A992DB4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55CDB"/>
    <w:multiLevelType w:val="hybridMultilevel"/>
    <w:tmpl w:val="D9AC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19D"/>
    <w:rsid w:val="0000342F"/>
    <w:rsid w:val="00003C73"/>
    <w:rsid w:val="00004115"/>
    <w:rsid w:val="000046FE"/>
    <w:rsid w:val="00004D1B"/>
    <w:rsid w:val="00005D6B"/>
    <w:rsid w:val="00006277"/>
    <w:rsid w:val="00012ED8"/>
    <w:rsid w:val="00014E24"/>
    <w:rsid w:val="000154D0"/>
    <w:rsid w:val="00016082"/>
    <w:rsid w:val="00016E17"/>
    <w:rsid w:val="00022D01"/>
    <w:rsid w:val="000231FC"/>
    <w:rsid w:val="0002550C"/>
    <w:rsid w:val="000260B7"/>
    <w:rsid w:val="00027794"/>
    <w:rsid w:val="00031F52"/>
    <w:rsid w:val="0003306E"/>
    <w:rsid w:val="000335D3"/>
    <w:rsid w:val="00037530"/>
    <w:rsid w:val="000424D6"/>
    <w:rsid w:val="0004276F"/>
    <w:rsid w:val="00043F14"/>
    <w:rsid w:val="00045313"/>
    <w:rsid w:val="0004705C"/>
    <w:rsid w:val="00051B16"/>
    <w:rsid w:val="00051B8A"/>
    <w:rsid w:val="00053653"/>
    <w:rsid w:val="0005434B"/>
    <w:rsid w:val="000561A0"/>
    <w:rsid w:val="00056349"/>
    <w:rsid w:val="0006011C"/>
    <w:rsid w:val="000610A1"/>
    <w:rsid w:val="00062618"/>
    <w:rsid w:val="000629B6"/>
    <w:rsid w:val="00062F04"/>
    <w:rsid w:val="000646F6"/>
    <w:rsid w:val="000710AA"/>
    <w:rsid w:val="000722F0"/>
    <w:rsid w:val="00073776"/>
    <w:rsid w:val="00074CF1"/>
    <w:rsid w:val="00074DAA"/>
    <w:rsid w:val="000753D3"/>
    <w:rsid w:val="00077D5C"/>
    <w:rsid w:val="00082049"/>
    <w:rsid w:val="00082F5E"/>
    <w:rsid w:val="00091641"/>
    <w:rsid w:val="000929AE"/>
    <w:rsid w:val="000934A1"/>
    <w:rsid w:val="0009736E"/>
    <w:rsid w:val="00097B05"/>
    <w:rsid w:val="000A01D5"/>
    <w:rsid w:val="000A360F"/>
    <w:rsid w:val="000A4A4A"/>
    <w:rsid w:val="000A522A"/>
    <w:rsid w:val="000B182C"/>
    <w:rsid w:val="000B191C"/>
    <w:rsid w:val="000B2B52"/>
    <w:rsid w:val="000B6340"/>
    <w:rsid w:val="000B6C14"/>
    <w:rsid w:val="000B77BE"/>
    <w:rsid w:val="000B7ECE"/>
    <w:rsid w:val="000C070F"/>
    <w:rsid w:val="000C0C8B"/>
    <w:rsid w:val="000C0FCD"/>
    <w:rsid w:val="000C29D5"/>
    <w:rsid w:val="000C2EC1"/>
    <w:rsid w:val="000C3062"/>
    <w:rsid w:val="000C751D"/>
    <w:rsid w:val="000C77F2"/>
    <w:rsid w:val="000D2D71"/>
    <w:rsid w:val="000D44BC"/>
    <w:rsid w:val="000D655D"/>
    <w:rsid w:val="000D742A"/>
    <w:rsid w:val="000D7BF1"/>
    <w:rsid w:val="000E0D3C"/>
    <w:rsid w:val="000E1363"/>
    <w:rsid w:val="000E176E"/>
    <w:rsid w:val="000E1E56"/>
    <w:rsid w:val="000E4277"/>
    <w:rsid w:val="000E437A"/>
    <w:rsid w:val="000E43DF"/>
    <w:rsid w:val="000F0ECD"/>
    <w:rsid w:val="000F199E"/>
    <w:rsid w:val="000F3916"/>
    <w:rsid w:val="000F3D03"/>
    <w:rsid w:val="000F5B53"/>
    <w:rsid w:val="000F6A5E"/>
    <w:rsid w:val="00100746"/>
    <w:rsid w:val="00102BD1"/>
    <w:rsid w:val="001044F6"/>
    <w:rsid w:val="00105094"/>
    <w:rsid w:val="00110D69"/>
    <w:rsid w:val="001150CD"/>
    <w:rsid w:val="00115CC9"/>
    <w:rsid w:val="00116D8D"/>
    <w:rsid w:val="0012078C"/>
    <w:rsid w:val="001223FE"/>
    <w:rsid w:val="00124E05"/>
    <w:rsid w:val="0012557B"/>
    <w:rsid w:val="00127951"/>
    <w:rsid w:val="00127CED"/>
    <w:rsid w:val="001305C5"/>
    <w:rsid w:val="00131D1E"/>
    <w:rsid w:val="001325ED"/>
    <w:rsid w:val="0013775E"/>
    <w:rsid w:val="00137B5A"/>
    <w:rsid w:val="001412F9"/>
    <w:rsid w:val="00141AFA"/>
    <w:rsid w:val="001422F2"/>
    <w:rsid w:val="00143ACA"/>
    <w:rsid w:val="001443CA"/>
    <w:rsid w:val="0014578F"/>
    <w:rsid w:val="00145F56"/>
    <w:rsid w:val="001470CE"/>
    <w:rsid w:val="00152615"/>
    <w:rsid w:val="001529A3"/>
    <w:rsid w:val="00154FEC"/>
    <w:rsid w:val="001575C1"/>
    <w:rsid w:val="00162062"/>
    <w:rsid w:val="00166572"/>
    <w:rsid w:val="00166806"/>
    <w:rsid w:val="001674D2"/>
    <w:rsid w:val="00170650"/>
    <w:rsid w:val="00170F48"/>
    <w:rsid w:val="00171B18"/>
    <w:rsid w:val="001742A0"/>
    <w:rsid w:val="0017508C"/>
    <w:rsid w:val="00175A15"/>
    <w:rsid w:val="001763BB"/>
    <w:rsid w:val="001844B1"/>
    <w:rsid w:val="00184926"/>
    <w:rsid w:val="00187E6F"/>
    <w:rsid w:val="001904C7"/>
    <w:rsid w:val="001951FF"/>
    <w:rsid w:val="00195C51"/>
    <w:rsid w:val="00195DE9"/>
    <w:rsid w:val="00196229"/>
    <w:rsid w:val="00197356"/>
    <w:rsid w:val="001A0B21"/>
    <w:rsid w:val="001A4643"/>
    <w:rsid w:val="001A4DCB"/>
    <w:rsid w:val="001A7E6D"/>
    <w:rsid w:val="001B3CA1"/>
    <w:rsid w:val="001B41F4"/>
    <w:rsid w:val="001B495B"/>
    <w:rsid w:val="001B60C8"/>
    <w:rsid w:val="001B728D"/>
    <w:rsid w:val="001C0401"/>
    <w:rsid w:val="001C0E85"/>
    <w:rsid w:val="001C0F38"/>
    <w:rsid w:val="001C3670"/>
    <w:rsid w:val="001C3D4B"/>
    <w:rsid w:val="001C7AF4"/>
    <w:rsid w:val="001D03CA"/>
    <w:rsid w:val="001D3D51"/>
    <w:rsid w:val="001D3D68"/>
    <w:rsid w:val="001D4362"/>
    <w:rsid w:val="001D479F"/>
    <w:rsid w:val="001E024F"/>
    <w:rsid w:val="001E1FA2"/>
    <w:rsid w:val="001E4A6F"/>
    <w:rsid w:val="001E624A"/>
    <w:rsid w:val="001E6BC6"/>
    <w:rsid w:val="001F03D6"/>
    <w:rsid w:val="001F122D"/>
    <w:rsid w:val="001F173A"/>
    <w:rsid w:val="001F38AF"/>
    <w:rsid w:val="001F40A3"/>
    <w:rsid w:val="001F62DE"/>
    <w:rsid w:val="001F6BF4"/>
    <w:rsid w:val="00201347"/>
    <w:rsid w:val="002029F7"/>
    <w:rsid w:val="00203316"/>
    <w:rsid w:val="00203537"/>
    <w:rsid w:val="002056E6"/>
    <w:rsid w:val="00210505"/>
    <w:rsid w:val="00210FC0"/>
    <w:rsid w:val="002126DB"/>
    <w:rsid w:val="002172F4"/>
    <w:rsid w:val="00217CD0"/>
    <w:rsid w:val="00221BE6"/>
    <w:rsid w:val="002227B9"/>
    <w:rsid w:val="00223E6E"/>
    <w:rsid w:val="0023056C"/>
    <w:rsid w:val="00232A66"/>
    <w:rsid w:val="00234641"/>
    <w:rsid w:val="002351E9"/>
    <w:rsid w:val="00235340"/>
    <w:rsid w:val="002359C5"/>
    <w:rsid w:val="0023667C"/>
    <w:rsid w:val="00243991"/>
    <w:rsid w:val="002446AF"/>
    <w:rsid w:val="00244AED"/>
    <w:rsid w:val="00245BC1"/>
    <w:rsid w:val="00245BDA"/>
    <w:rsid w:val="002473DD"/>
    <w:rsid w:val="002504BB"/>
    <w:rsid w:val="00250629"/>
    <w:rsid w:val="00251833"/>
    <w:rsid w:val="00253851"/>
    <w:rsid w:val="00256505"/>
    <w:rsid w:val="00256FF4"/>
    <w:rsid w:val="0025793D"/>
    <w:rsid w:val="0026445A"/>
    <w:rsid w:val="00264996"/>
    <w:rsid w:val="00264D55"/>
    <w:rsid w:val="002679B9"/>
    <w:rsid w:val="00271504"/>
    <w:rsid w:val="002805B6"/>
    <w:rsid w:val="00282C6A"/>
    <w:rsid w:val="002834E9"/>
    <w:rsid w:val="00295405"/>
    <w:rsid w:val="002A04F5"/>
    <w:rsid w:val="002A112C"/>
    <w:rsid w:val="002A2097"/>
    <w:rsid w:val="002A35AD"/>
    <w:rsid w:val="002A39FF"/>
    <w:rsid w:val="002A3FB3"/>
    <w:rsid w:val="002A436D"/>
    <w:rsid w:val="002A77AC"/>
    <w:rsid w:val="002A7FD2"/>
    <w:rsid w:val="002B071D"/>
    <w:rsid w:val="002B3799"/>
    <w:rsid w:val="002B44A3"/>
    <w:rsid w:val="002B77BB"/>
    <w:rsid w:val="002C3829"/>
    <w:rsid w:val="002C38B8"/>
    <w:rsid w:val="002C4756"/>
    <w:rsid w:val="002C570B"/>
    <w:rsid w:val="002C7032"/>
    <w:rsid w:val="002D24C2"/>
    <w:rsid w:val="002D3C1A"/>
    <w:rsid w:val="002D52BE"/>
    <w:rsid w:val="002D60B3"/>
    <w:rsid w:val="002E0EAF"/>
    <w:rsid w:val="002E5A71"/>
    <w:rsid w:val="002E65B6"/>
    <w:rsid w:val="002E799F"/>
    <w:rsid w:val="002F055A"/>
    <w:rsid w:val="002F6115"/>
    <w:rsid w:val="002F6362"/>
    <w:rsid w:val="002F7C5F"/>
    <w:rsid w:val="00302788"/>
    <w:rsid w:val="0030480A"/>
    <w:rsid w:val="00306481"/>
    <w:rsid w:val="00306773"/>
    <w:rsid w:val="00310AAA"/>
    <w:rsid w:val="003115C6"/>
    <w:rsid w:val="00313290"/>
    <w:rsid w:val="00314FFC"/>
    <w:rsid w:val="00316189"/>
    <w:rsid w:val="0031642E"/>
    <w:rsid w:val="003226DE"/>
    <w:rsid w:val="0032363F"/>
    <w:rsid w:val="00324D60"/>
    <w:rsid w:val="00325C4D"/>
    <w:rsid w:val="00331A25"/>
    <w:rsid w:val="00332683"/>
    <w:rsid w:val="00332AEB"/>
    <w:rsid w:val="00334D28"/>
    <w:rsid w:val="00337B73"/>
    <w:rsid w:val="00340F87"/>
    <w:rsid w:val="00341DD8"/>
    <w:rsid w:val="003434DD"/>
    <w:rsid w:val="003446D2"/>
    <w:rsid w:val="0034473A"/>
    <w:rsid w:val="003463BD"/>
    <w:rsid w:val="00354A7C"/>
    <w:rsid w:val="003662E2"/>
    <w:rsid w:val="00367FE0"/>
    <w:rsid w:val="0037475D"/>
    <w:rsid w:val="00375082"/>
    <w:rsid w:val="0037593A"/>
    <w:rsid w:val="00376715"/>
    <w:rsid w:val="00376E3A"/>
    <w:rsid w:val="00377A46"/>
    <w:rsid w:val="00380962"/>
    <w:rsid w:val="00381DB8"/>
    <w:rsid w:val="00382810"/>
    <w:rsid w:val="00384D46"/>
    <w:rsid w:val="00385DD6"/>
    <w:rsid w:val="00385FB9"/>
    <w:rsid w:val="0038646D"/>
    <w:rsid w:val="00386698"/>
    <w:rsid w:val="00386FB4"/>
    <w:rsid w:val="0038719C"/>
    <w:rsid w:val="003872C2"/>
    <w:rsid w:val="003876CB"/>
    <w:rsid w:val="0039064E"/>
    <w:rsid w:val="00391DA1"/>
    <w:rsid w:val="00394BA6"/>
    <w:rsid w:val="0039618A"/>
    <w:rsid w:val="0039635C"/>
    <w:rsid w:val="00396AE8"/>
    <w:rsid w:val="00397821"/>
    <w:rsid w:val="00397F20"/>
    <w:rsid w:val="003A2B7D"/>
    <w:rsid w:val="003A2C89"/>
    <w:rsid w:val="003A2D5D"/>
    <w:rsid w:val="003A3020"/>
    <w:rsid w:val="003A5FE4"/>
    <w:rsid w:val="003A72E1"/>
    <w:rsid w:val="003A73C3"/>
    <w:rsid w:val="003B0550"/>
    <w:rsid w:val="003B36B3"/>
    <w:rsid w:val="003B3B0E"/>
    <w:rsid w:val="003B4D92"/>
    <w:rsid w:val="003B5B8D"/>
    <w:rsid w:val="003B5FD1"/>
    <w:rsid w:val="003B6010"/>
    <w:rsid w:val="003B6EA0"/>
    <w:rsid w:val="003C1A3A"/>
    <w:rsid w:val="003C215A"/>
    <w:rsid w:val="003C4A77"/>
    <w:rsid w:val="003D0A2C"/>
    <w:rsid w:val="003D0C19"/>
    <w:rsid w:val="003D1D20"/>
    <w:rsid w:val="003D2F34"/>
    <w:rsid w:val="003D4D70"/>
    <w:rsid w:val="003D53EF"/>
    <w:rsid w:val="003E0D5F"/>
    <w:rsid w:val="003E1F17"/>
    <w:rsid w:val="003E4C64"/>
    <w:rsid w:val="003E4F25"/>
    <w:rsid w:val="003E7F19"/>
    <w:rsid w:val="003F0478"/>
    <w:rsid w:val="003F0DEA"/>
    <w:rsid w:val="003F1D7E"/>
    <w:rsid w:val="003F3648"/>
    <w:rsid w:val="003F6235"/>
    <w:rsid w:val="003F7209"/>
    <w:rsid w:val="003F7E52"/>
    <w:rsid w:val="00401162"/>
    <w:rsid w:val="00401535"/>
    <w:rsid w:val="00401B9C"/>
    <w:rsid w:val="0040240F"/>
    <w:rsid w:val="004054D3"/>
    <w:rsid w:val="00407976"/>
    <w:rsid w:val="00407BDA"/>
    <w:rsid w:val="004116FF"/>
    <w:rsid w:val="00412FF6"/>
    <w:rsid w:val="004162C9"/>
    <w:rsid w:val="004163A6"/>
    <w:rsid w:val="004163B8"/>
    <w:rsid w:val="0041747E"/>
    <w:rsid w:val="00421B88"/>
    <w:rsid w:val="004230E5"/>
    <w:rsid w:val="00424422"/>
    <w:rsid w:val="004256FC"/>
    <w:rsid w:val="004273CA"/>
    <w:rsid w:val="004312DA"/>
    <w:rsid w:val="00433BE9"/>
    <w:rsid w:val="0043545F"/>
    <w:rsid w:val="0043646D"/>
    <w:rsid w:val="00436A64"/>
    <w:rsid w:val="004421B9"/>
    <w:rsid w:val="00442350"/>
    <w:rsid w:val="00442357"/>
    <w:rsid w:val="004431AA"/>
    <w:rsid w:val="004460C0"/>
    <w:rsid w:val="00446D93"/>
    <w:rsid w:val="0044770A"/>
    <w:rsid w:val="00447ECC"/>
    <w:rsid w:val="0045285C"/>
    <w:rsid w:val="00453139"/>
    <w:rsid w:val="00454C9A"/>
    <w:rsid w:val="004552B7"/>
    <w:rsid w:val="0045767C"/>
    <w:rsid w:val="00460651"/>
    <w:rsid w:val="0046266C"/>
    <w:rsid w:val="00463640"/>
    <w:rsid w:val="00463C0C"/>
    <w:rsid w:val="00463CF0"/>
    <w:rsid w:val="00463E75"/>
    <w:rsid w:val="00467386"/>
    <w:rsid w:val="00470C4E"/>
    <w:rsid w:val="00470E13"/>
    <w:rsid w:val="00471A4F"/>
    <w:rsid w:val="00472D00"/>
    <w:rsid w:val="00473A13"/>
    <w:rsid w:val="0047650E"/>
    <w:rsid w:val="00485AF4"/>
    <w:rsid w:val="004863AA"/>
    <w:rsid w:val="00496210"/>
    <w:rsid w:val="00496C5F"/>
    <w:rsid w:val="004A1180"/>
    <w:rsid w:val="004A23A2"/>
    <w:rsid w:val="004A26AE"/>
    <w:rsid w:val="004A414C"/>
    <w:rsid w:val="004A45E3"/>
    <w:rsid w:val="004B3409"/>
    <w:rsid w:val="004B47C4"/>
    <w:rsid w:val="004B7761"/>
    <w:rsid w:val="004C05FC"/>
    <w:rsid w:val="004C4279"/>
    <w:rsid w:val="004C48ED"/>
    <w:rsid w:val="004C715B"/>
    <w:rsid w:val="004D0F6B"/>
    <w:rsid w:val="004D1C3C"/>
    <w:rsid w:val="004D2E9E"/>
    <w:rsid w:val="004D4B17"/>
    <w:rsid w:val="004D5B11"/>
    <w:rsid w:val="004D7121"/>
    <w:rsid w:val="004E2CF2"/>
    <w:rsid w:val="004E2DA6"/>
    <w:rsid w:val="004E49AF"/>
    <w:rsid w:val="004F0012"/>
    <w:rsid w:val="004F03BA"/>
    <w:rsid w:val="004F061D"/>
    <w:rsid w:val="004F1A7F"/>
    <w:rsid w:val="004F2502"/>
    <w:rsid w:val="004F2B1A"/>
    <w:rsid w:val="004F499F"/>
    <w:rsid w:val="004F5F3E"/>
    <w:rsid w:val="004F5FDA"/>
    <w:rsid w:val="004F726D"/>
    <w:rsid w:val="004F79B0"/>
    <w:rsid w:val="00501AAC"/>
    <w:rsid w:val="005055F4"/>
    <w:rsid w:val="00505783"/>
    <w:rsid w:val="00505BB8"/>
    <w:rsid w:val="00505D2C"/>
    <w:rsid w:val="00506093"/>
    <w:rsid w:val="00506D72"/>
    <w:rsid w:val="0051150D"/>
    <w:rsid w:val="005129DB"/>
    <w:rsid w:val="00512D1C"/>
    <w:rsid w:val="00515457"/>
    <w:rsid w:val="005167CE"/>
    <w:rsid w:val="00517361"/>
    <w:rsid w:val="005213C1"/>
    <w:rsid w:val="00521D4D"/>
    <w:rsid w:val="00523627"/>
    <w:rsid w:val="005237CF"/>
    <w:rsid w:val="00523AE9"/>
    <w:rsid w:val="00523FD0"/>
    <w:rsid w:val="00526367"/>
    <w:rsid w:val="00526D55"/>
    <w:rsid w:val="00530AC5"/>
    <w:rsid w:val="005313D4"/>
    <w:rsid w:val="00532A8B"/>
    <w:rsid w:val="0053469B"/>
    <w:rsid w:val="00537AD5"/>
    <w:rsid w:val="00537CBA"/>
    <w:rsid w:val="00547179"/>
    <w:rsid w:val="00547455"/>
    <w:rsid w:val="00547BF1"/>
    <w:rsid w:val="00547CEE"/>
    <w:rsid w:val="005531D5"/>
    <w:rsid w:val="005546F0"/>
    <w:rsid w:val="00554736"/>
    <w:rsid w:val="005621DF"/>
    <w:rsid w:val="00562D44"/>
    <w:rsid w:val="00563156"/>
    <w:rsid w:val="005631C2"/>
    <w:rsid w:val="005636B6"/>
    <w:rsid w:val="00564190"/>
    <w:rsid w:val="00564EBD"/>
    <w:rsid w:val="00566450"/>
    <w:rsid w:val="00570EAD"/>
    <w:rsid w:val="00570F74"/>
    <w:rsid w:val="00572CEE"/>
    <w:rsid w:val="00574526"/>
    <w:rsid w:val="005758EC"/>
    <w:rsid w:val="005759D2"/>
    <w:rsid w:val="00575A5A"/>
    <w:rsid w:val="00575B44"/>
    <w:rsid w:val="005764B7"/>
    <w:rsid w:val="00576A9D"/>
    <w:rsid w:val="00576BA2"/>
    <w:rsid w:val="005802F8"/>
    <w:rsid w:val="005809F8"/>
    <w:rsid w:val="005860C8"/>
    <w:rsid w:val="005877B9"/>
    <w:rsid w:val="00592346"/>
    <w:rsid w:val="00592E7F"/>
    <w:rsid w:val="00594D0B"/>
    <w:rsid w:val="005955FF"/>
    <w:rsid w:val="00597F18"/>
    <w:rsid w:val="005A27A4"/>
    <w:rsid w:val="005A294C"/>
    <w:rsid w:val="005A3186"/>
    <w:rsid w:val="005A46A6"/>
    <w:rsid w:val="005B0CF2"/>
    <w:rsid w:val="005B2AA5"/>
    <w:rsid w:val="005B6100"/>
    <w:rsid w:val="005B63CD"/>
    <w:rsid w:val="005B7D8D"/>
    <w:rsid w:val="005C3695"/>
    <w:rsid w:val="005C4F89"/>
    <w:rsid w:val="005C5A2C"/>
    <w:rsid w:val="005C6033"/>
    <w:rsid w:val="005C67F1"/>
    <w:rsid w:val="005D3F11"/>
    <w:rsid w:val="005D4DE8"/>
    <w:rsid w:val="005D586D"/>
    <w:rsid w:val="005D5ADE"/>
    <w:rsid w:val="005D74D7"/>
    <w:rsid w:val="005E281F"/>
    <w:rsid w:val="005E44AB"/>
    <w:rsid w:val="005E4B66"/>
    <w:rsid w:val="005E4CE8"/>
    <w:rsid w:val="005E513F"/>
    <w:rsid w:val="005E51C9"/>
    <w:rsid w:val="005E6484"/>
    <w:rsid w:val="005E6817"/>
    <w:rsid w:val="005F1437"/>
    <w:rsid w:val="006027CC"/>
    <w:rsid w:val="00602C3E"/>
    <w:rsid w:val="00603017"/>
    <w:rsid w:val="00603390"/>
    <w:rsid w:val="00605F7A"/>
    <w:rsid w:val="00611563"/>
    <w:rsid w:val="006121B3"/>
    <w:rsid w:val="00613B31"/>
    <w:rsid w:val="006156E0"/>
    <w:rsid w:val="006157C9"/>
    <w:rsid w:val="0061753C"/>
    <w:rsid w:val="00622CE5"/>
    <w:rsid w:val="00623255"/>
    <w:rsid w:val="00623F2B"/>
    <w:rsid w:val="00627729"/>
    <w:rsid w:val="00631082"/>
    <w:rsid w:val="00633AFC"/>
    <w:rsid w:val="00635140"/>
    <w:rsid w:val="006354DF"/>
    <w:rsid w:val="00635BD2"/>
    <w:rsid w:val="0064029D"/>
    <w:rsid w:val="00640F7E"/>
    <w:rsid w:val="00641421"/>
    <w:rsid w:val="0064246D"/>
    <w:rsid w:val="006444DC"/>
    <w:rsid w:val="00644B71"/>
    <w:rsid w:val="006507BB"/>
    <w:rsid w:val="006525EC"/>
    <w:rsid w:val="006567D8"/>
    <w:rsid w:val="0066009B"/>
    <w:rsid w:val="00663B3F"/>
    <w:rsid w:val="006643BC"/>
    <w:rsid w:val="00665129"/>
    <w:rsid w:val="00665FC1"/>
    <w:rsid w:val="00670681"/>
    <w:rsid w:val="00672B80"/>
    <w:rsid w:val="00672FEF"/>
    <w:rsid w:val="00673381"/>
    <w:rsid w:val="0068382D"/>
    <w:rsid w:val="006851D0"/>
    <w:rsid w:val="0068671B"/>
    <w:rsid w:val="006873F4"/>
    <w:rsid w:val="00687D63"/>
    <w:rsid w:val="00690F12"/>
    <w:rsid w:val="006918C9"/>
    <w:rsid w:val="006924A9"/>
    <w:rsid w:val="00694284"/>
    <w:rsid w:val="0069516C"/>
    <w:rsid w:val="006A2F24"/>
    <w:rsid w:val="006A398D"/>
    <w:rsid w:val="006B0276"/>
    <w:rsid w:val="006B0806"/>
    <w:rsid w:val="006B3A99"/>
    <w:rsid w:val="006B43B8"/>
    <w:rsid w:val="006B5D85"/>
    <w:rsid w:val="006B5E09"/>
    <w:rsid w:val="006C1263"/>
    <w:rsid w:val="006C2AC4"/>
    <w:rsid w:val="006C7284"/>
    <w:rsid w:val="006C737E"/>
    <w:rsid w:val="006D10A0"/>
    <w:rsid w:val="006D25B9"/>
    <w:rsid w:val="006D2A7E"/>
    <w:rsid w:val="006D6348"/>
    <w:rsid w:val="006E28E9"/>
    <w:rsid w:val="006E39D0"/>
    <w:rsid w:val="006E3FF2"/>
    <w:rsid w:val="006E4FC5"/>
    <w:rsid w:val="006E5CCE"/>
    <w:rsid w:val="006E7D54"/>
    <w:rsid w:val="006F1406"/>
    <w:rsid w:val="006F2842"/>
    <w:rsid w:val="006F2AFC"/>
    <w:rsid w:val="006F311F"/>
    <w:rsid w:val="006F35CB"/>
    <w:rsid w:val="006F5391"/>
    <w:rsid w:val="006F70BA"/>
    <w:rsid w:val="006F7352"/>
    <w:rsid w:val="00701BCB"/>
    <w:rsid w:val="00702D49"/>
    <w:rsid w:val="00702DD9"/>
    <w:rsid w:val="00706D88"/>
    <w:rsid w:val="00710F87"/>
    <w:rsid w:val="00711D19"/>
    <w:rsid w:val="00711FFC"/>
    <w:rsid w:val="00712B97"/>
    <w:rsid w:val="007131B9"/>
    <w:rsid w:val="00713574"/>
    <w:rsid w:val="00713B17"/>
    <w:rsid w:val="007141DD"/>
    <w:rsid w:val="00717436"/>
    <w:rsid w:val="0072011C"/>
    <w:rsid w:val="00720883"/>
    <w:rsid w:val="0072149C"/>
    <w:rsid w:val="007214B0"/>
    <w:rsid w:val="0072467D"/>
    <w:rsid w:val="00725383"/>
    <w:rsid w:val="00726700"/>
    <w:rsid w:val="00726A2A"/>
    <w:rsid w:val="007276A8"/>
    <w:rsid w:val="007279AB"/>
    <w:rsid w:val="0073118E"/>
    <w:rsid w:val="007316FB"/>
    <w:rsid w:val="00733389"/>
    <w:rsid w:val="0073439F"/>
    <w:rsid w:val="00735764"/>
    <w:rsid w:val="00740090"/>
    <w:rsid w:val="00741CED"/>
    <w:rsid w:val="007429A7"/>
    <w:rsid w:val="00744F15"/>
    <w:rsid w:val="007450D4"/>
    <w:rsid w:val="00745F31"/>
    <w:rsid w:val="00746B1E"/>
    <w:rsid w:val="0074792F"/>
    <w:rsid w:val="00750424"/>
    <w:rsid w:val="007509A8"/>
    <w:rsid w:val="00752E1B"/>
    <w:rsid w:val="00753501"/>
    <w:rsid w:val="00754F4A"/>
    <w:rsid w:val="007552AB"/>
    <w:rsid w:val="00756CA1"/>
    <w:rsid w:val="00756D9F"/>
    <w:rsid w:val="00756DBC"/>
    <w:rsid w:val="00757157"/>
    <w:rsid w:val="00763045"/>
    <w:rsid w:val="007635B0"/>
    <w:rsid w:val="0077040C"/>
    <w:rsid w:val="00771607"/>
    <w:rsid w:val="00773530"/>
    <w:rsid w:val="00773D1C"/>
    <w:rsid w:val="0077420F"/>
    <w:rsid w:val="007749A3"/>
    <w:rsid w:val="00775F76"/>
    <w:rsid w:val="00776A9E"/>
    <w:rsid w:val="00777EF0"/>
    <w:rsid w:val="00780419"/>
    <w:rsid w:val="0078255B"/>
    <w:rsid w:val="00783E0B"/>
    <w:rsid w:val="007844F2"/>
    <w:rsid w:val="00784BE0"/>
    <w:rsid w:val="007867AB"/>
    <w:rsid w:val="00786FFC"/>
    <w:rsid w:val="007875BE"/>
    <w:rsid w:val="00792A70"/>
    <w:rsid w:val="00792C17"/>
    <w:rsid w:val="0079515D"/>
    <w:rsid w:val="007961C4"/>
    <w:rsid w:val="00797CC9"/>
    <w:rsid w:val="007A157B"/>
    <w:rsid w:val="007A2FC1"/>
    <w:rsid w:val="007A4118"/>
    <w:rsid w:val="007B03A5"/>
    <w:rsid w:val="007B046D"/>
    <w:rsid w:val="007B1155"/>
    <w:rsid w:val="007B2C24"/>
    <w:rsid w:val="007B7FB7"/>
    <w:rsid w:val="007C0509"/>
    <w:rsid w:val="007C280D"/>
    <w:rsid w:val="007C3762"/>
    <w:rsid w:val="007C4564"/>
    <w:rsid w:val="007C5BF2"/>
    <w:rsid w:val="007C7CE1"/>
    <w:rsid w:val="007D03F1"/>
    <w:rsid w:val="007D3B94"/>
    <w:rsid w:val="007D52A1"/>
    <w:rsid w:val="007E1119"/>
    <w:rsid w:val="007E18C8"/>
    <w:rsid w:val="007E44DA"/>
    <w:rsid w:val="007E4B54"/>
    <w:rsid w:val="007E4C44"/>
    <w:rsid w:val="007E52BB"/>
    <w:rsid w:val="007E5356"/>
    <w:rsid w:val="007E537A"/>
    <w:rsid w:val="007E6EDB"/>
    <w:rsid w:val="007E74B7"/>
    <w:rsid w:val="007E7709"/>
    <w:rsid w:val="007E7AEE"/>
    <w:rsid w:val="007F045E"/>
    <w:rsid w:val="007F1D06"/>
    <w:rsid w:val="007F218E"/>
    <w:rsid w:val="007F4F02"/>
    <w:rsid w:val="007F5E38"/>
    <w:rsid w:val="007F7188"/>
    <w:rsid w:val="007F7E3F"/>
    <w:rsid w:val="008113BC"/>
    <w:rsid w:val="008142B7"/>
    <w:rsid w:val="0081523F"/>
    <w:rsid w:val="00817241"/>
    <w:rsid w:val="008173A1"/>
    <w:rsid w:val="00817723"/>
    <w:rsid w:val="00817C7C"/>
    <w:rsid w:val="008201AD"/>
    <w:rsid w:val="008221C4"/>
    <w:rsid w:val="00825D62"/>
    <w:rsid w:val="00830C1A"/>
    <w:rsid w:val="008329FA"/>
    <w:rsid w:val="008337B7"/>
    <w:rsid w:val="00834835"/>
    <w:rsid w:val="00837145"/>
    <w:rsid w:val="00837686"/>
    <w:rsid w:val="008377D9"/>
    <w:rsid w:val="00840693"/>
    <w:rsid w:val="00840734"/>
    <w:rsid w:val="00841A7E"/>
    <w:rsid w:val="008447F9"/>
    <w:rsid w:val="00851D7D"/>
    <w:rsid w:val="008536D5"/>
    <w:rsid w:val="00853A84"/>
    <w:rsid w:val="008550EE"/>
    <w:rsid w:val="00855A59"/>
    <w:rsid w:val="008562A1"/>
    <w:rsid w:val="0086042E"/>
    <w:rsid w:val="008633D6"/>
    <w:rsid w:val="00863A42"/>
    <w:rsid w:val="008641A0"/>
    <w:rsid w:val="00865496"/>
    <w:rsid w:val="008734F5"/>
    <w:rsid w:val="00873A6E"/>
    <w:rsid w:val="008801FF"/>
    <w:rsid w:val="0088264D"/>
    <w:rsid w:val="00885309"/>
    <w:rsid w:val="00885A49"/>
    <w:rsid w:val="00885B8D"/>
    <w:rsid w:val="008903F3"/>
    <w:rsid w:val="008965FD"/>
    <w:rsid w:val="00896A5F"/>
    <w:rsid w:val="008A70A3"/>
    <w:rsid w:val="008B2C33"/>
    <w:rsid w:val="008B611E"/>
    <w:rsid w:val="008B6650"/>
    <w:rsid w:val="008C212E"/>
    <w:rsid w:val="008C529A"/>
    <w:rsid w:val="008C59BF"/>
    <w:rsid w:val="008C5DB5"/>
    <w:rsid w:val="008C7612"/>
    <w:rsid w:val="008C7FAA"/>
    <w:rsid w:val="008D0328"/>
    <w:rsid w:val="008D19B7"/>
    <w:rsid w:val="008D1C3A"/>
    <w:rsid w:val="008D49DF"/>
    <w:rsid w:val="008D5546"/>
    <w:rsid w:val="008D689D"/>
    <w:rsid w:val="008D7D70"/>
    <w:rsid w:val="008E207A"/>
    <w:rsid w:val="008E3EEA"/>
    <w:rsid w:val="008E4B18"/>
    <w:rsid w:val="008E700D"/>
    <w:rsid w:val="008E786D"/>
    <w:rsid w:val="008F04AD"/>
    <w:rsid w:val="008F1227"/>
    <w:rsid w:val="008F1F41"/>
    <w:rsid w:val="00900052"/>
    <w:rsid w:val="0090074D"/>
    <w:rsid w:val="009011B1"/>
    <w:rsid w:val="00902E09"/>
    <w:rsid w:val="00904E0D"/>
    <w:rsid w:val="00907D7A"/>
    <w:rsid w:val="0091241B"/>
    <w:rsid w:val="009143EB"/>
    <w:rsid w:val="00914873"/>
    <w:rsid w:val="00914929"/>
    <w:rsid w:val="0092120C"/>
    <w:rsid w:val="00922DE8"/>
    <w:rsid w:val="009243B0"/>
    <w:rsid w:val="009268F6"/>
    <w:rsid w:val="00926CF7"/>
    <w:rsid w:val="00930DA9"/>
    <w:rsid w:val="00931398"/>
    <w:rsid w:val="009326AB"/>
    <w:rsid w:val="00933D70"/>
    <w:rsid w:val="00934508"/>
    <w:rsid w:val="00934A50"/>
    <w:rsid w:val="00935196"/>
    <w:rsid w:val="00936B24"/>
    <w:rsid w:val="00936F2B"/>
    <w:rsid w:val="009376F5"/>
    <w:rsid w:val="009413B6"/>
    <w:rsid w:val="00942B18"/>
    <w:rsid w:val="0094317F"/>
    <w:rsid w:val="0094318A"/>
    <w:rsid w:val="00946DFC"/>
    <w:rsid w:val="0095121A"/>
    <w:rsid w:val="00955629"/>
    <w:rsid w:val="00955644"/>
    <w:rsid w:val="00956961"/>
    <w:rsid w:val="0095732B"/>
    <w:rsid w:val="00960035"/>
    <w:rsid w:val="0096102A"/>
    <w:rsid w:val="00965065"/>
    <w:rsid w:val="00965A96"/>
    <w:rsid w:val="00966C02"/>
    <w:rsid w:val="00971418"/>
    <w:rsid w:val="0097177B"/>
    <w:rsid w:val="0097409D"/>
    <w:rsid w:val="00975408"/>
    <w:rsid w:val="00980FD8"/>
    <w:rsid w:val="0098154C"/>
    <w:rsid w:val="00981593"/>
    <w:rsid w:val="0098277A"/>
    <w:rsid w:val="00983DA2"/>
    <w:rsid w:val="00986979"/>
    <w:rsid w:val="0098724B"/>
    <w:rsid w:val="00987AA6"/>
    <w:rsid w:val="00990F39"/>
    <w:rsid w:val="0099269D"/>
    <w:rsid w:val="00992C9E"/>
    <w:rsid w:val="00993549"/>
    <w:rsid w:val="00993E39"/>
    <w:rsid w:val="00997236"/>
    <w:rsid w:val="00997C24"/>
    <w:rsid w:val="009A0D28"/>
    <w:rsid w:val="009A3E7F"/>
    <w:rsid w:val="009A41F3"/>
    <w:rsid w:val="009A4DA4"/>
    <w:rsid w:val="009A6002"/>
    <w:rsid w:val="009A6FCD"/>
    <w:rsid w:val="009B31EA"/>
    <w:rsid w:val="009B3FCD"/>
    <w:rsid w:val="009B4E65"/>
    <w:rsid w:val="009B57A6"/>
    <w:rsid w:val="009B57C9"/>
    <w:rsid w:val="009B7672"/>
    <w:rsid w:val="009B79F5"/>
    <w:rsid w:val="009B7AB5"/>
    <w:rsid w:val="009C0701"/>
    <w:rsid w:val="009C0C93"/>
    <w:rsid w:val="009C44EB"/>
    <w:rsid w:val="009C4623"/>
    <w:rsid w:val="009C4798"/>
    <w:rsid w:val="009D1FD8"/>
    <w:rsid w:val="009D24BC"/>
    <w:rsid w:val="009D2C87"/>
    <w:rsid w:val="009D2D49"/>
    <w:rsid w:val="009D524C"/>
    <w:rsid w:val="009D5C1F"/>
    <w:rsid w:val="009D67B8"/>
    <w:rsid w:val="009D7F68"/>
    <w:rsid w:val="009E0BD2"/>
    <w:rsid w:val="009E0EFB"/>
    <w:rsid w:val="009E31C2"/>
    <w:rsid w:val="009E5541"/>
    <w:rsid w:val="009E67C0"/>
    <w:rsid w:val="009F1F63"/>
    <w:rsid w:val="009F3292"/>
    <w:rsid w:val="009F4197"/>
    <w:rsid w:val="009F6389"/>
    <w:rsid w:val="009F7DD7"/>
    <w:rsid w:val="00A00156"/>
    <w:rsid w:val="00A012C3"/>
    <w:rsid w:val="00A0268D"/>
    <w:rsid w:val="00A03EBA"/>
    <w:rsid w:val="00A04F0B"/>
    <w:rsid w:val="00A060B4"/>
    <w:rsid w:val="00A06CF1"/>
    <w:rsid w:val="00A10283"/>
    <w:rsid w:val="00A12D87"/>
    <w:rsid w:val="00A13283"/>
    <w:rsid w:val="00A1402A"/>
    <w:rsid w:val="00A142FD"/>
    <w:rsid w:val="00A14A2C"/>
    <w:rsid w:val="00A14D4A"/>
    <w:rsid w:val="00A20FAD"/>
    <w:rsid w:val="00A224E8"/>
    <w:rsid w:val="00A225B9"/>
    <w:rsid w:val="00A23AE0"/>
    <w:rsid w:val="00A24413"/>
    <w:rsid w:val="00A261CE"/>
    <w:rsid w:val="00A30777"/>
    <w:rsid w:val="00A312BB"/>
    <w:rsid w:val="00A34248"/>
    <w:rsid w:val="00A347B1"/>
    <w:rsid w:val="00A351FA"/>
    <w:rsid w:val="00A36234"/>
    <w:rsid w:val="00A37853"/>
    <w:rsid w:val="00A420F7"/>
    <w:rsid w:val="00A44C59"/>
    <w:rsid w:val="00A45F93"/>
    <w:rsid w:val="00A45FFD"/>
    <w:rsid w:val="00A460A8"/>
    <w:rsid w:val="00A46C1B"/>
    <w:rsid w:val="00A47F7E"/>
    <w:rsid w:val="00A522CC"/>
    <w:rsid w:val="00A53DD6"/>
    <w:rsid w:val="00A54287"/>
    <w:rsid w:val="00A55295"/>
    <w:rsid w:val="00A55EC0"/>
    <w:rsid w:val="00A563DF"/>
    <w:rsid w:val="00A60F3D"/>
    <w:rsid w:val="00A6130C"/>
    <w:rsid w:val="00A61D05"/>
    <w:rsid w:val="00A629DC"/>
    <w:rsid w:val="00A65AFF"/>
    <w:rsid w:val="00A67C0A"/>
    <w:rsid w:val="00A70C39"/>
    <w:rsid w:val="00A71F7D"/>
    <w:rsid w:val="00A73940"/>
    <w:rsid w:val="00A743CC"/>
    <w:rsid w:val="00A83E89"/>
    <w:rsid w:val="00A8545F"/>
    <w:rsid w:val="00A873DE"/>
    <w:rsid w:val="00A915C7"/>
    <w:rsid w:val="00A92070"/>
    <w:rsid w:val="00A92EAD"/>
    <w:rsid w:val="00A93C9C"/>
    <w:rsid w:val="00A94E4C"/>
    <w:rsid w:val="00AA07EF"/>
    <w:rsid w:val="00AA0DAB"/>
    <w:rsid w:val="00AA42F8"/>
    <w:rsid w:val="00AA4448"/>
    <w:rsid w:val="00AA4C11"/>
    <w:rsid w:val="00AA501C"/>
    <w:rsid w:val="00AA707A"/>
    <w:rsid w:val="00AA73B1"/>
    <w:rsid w:val="00AA7B53"/>
    <w:rsid w:val="00AB3ED0"/>
    <w:rsid w:val="00AB4650"/>
    <w:rsid w:val="00AB4901"/>
    <w:rsid w:val="00AB5B00"/>
    <w:rsid w:val="00AB6AC5"/>
    <w:rsid w:val="00AC253C"/>
    <w:rsid w:val="00AC2C4F"/>
    <w:rsid w:val="00AC309A"/>
    <w:rsid w:val="00AC46B4"/>
    <w:rsid w:val="00AC4C00"/>
    <w:rsid w:val="00AC557E"/>
    <w:rsid w:val="00AC5A61"/>
    <w:rsid w:val="00AC7DC6"/>
    <w:rsid w:val="00AD1270"/>
    <w:rsid w:val="00AD2548"/>
    <w:rsid w:val="00AE13C6"/>
    <w:rsid w:val="00AE1831"/>
    <w:rsid w:val="00AE2A25"/>
    <w:rsid w:val="00AE5200"/>
    <w:rsid w:val="00AE5ECC"/>
    <w:rsid w:val="00AE5EED"/>
    <w:rsid w:val="00AF1160"/>
    <w:rsid w:val="00AF2458"/>
    <w:rsid w:val="00AF252A"/>
    <w:rsid w:val="00AF3C25"/>
    <w:rsid w:val="00AF3D6D"/>
    <w:rsid w:val="00AF47C8"/>
    <w:rsid w:val="00AF6DB6"/>
    <w:rsid w:val="00AF7A8B"/>
    <w:rsid w:val="00B012C8"/>
    <w:rsid w:val="00B020CC"/>
    <w:rsid w:val="00B05C7B"/>
    <w:rsid w:val="00B068A8"/>
    <w:rsid w:val="00B06A0D"/>
    <w:rsid w:val="00B06A57"/>
    <w:rsid w:val="00B07589"/>
    <w:rsid w:val="00B07EA7"/>
    <w:rsid w:val="00B07F7C"/>
    <w:rsid w:val="00B120FB"/>
    <w:rsid w:val="00B13BB0"/>
    <w:rsid w:val="00B31CC4"/>
    <w:rsid w:val="00B35F01"/>
    <w:rsid w:val="00B363FE"/>
    <w:rsid w:val="00B40134"/>
    <w:rsid w:val="00B4192E"/>
    <w:rsid w:val="00B41D67"/>
    <w:rsid w:val="00B41EA7"/>
    <w:rsid w:val="00B424B7"/>
    <w:rsid w:val="00B429FF"/>
    <w:rsid w:val="00B43FF0"/>
    <w:rsid w:val="00B45B67"/>
    <w:rsid w:val="00B467D6"/>
    <w:rsid w:val="00B46F79"/>
    <w:rsid w:val="00B47B03"/>
    <w:rsid w:val="00B47B51"/>
    <w:rsid w:val="00B47C0C"/>
    <w:rsid w:val="00B50CEC"/>
    <w:rsid w:val="00B51C16"/>
    <w:rsid w:val="00B51C9D"/>
    <w:rsid w:val="00B54A6D"/>
    <w:rsid w:val="00B54F16"/>
    <w:rsid w:val="00B56B96"/>
    <w:rsid w:val="00B56BB7"/>
    <w:rsid w:val="00B62240"/>
    <w:rsid w:val="00B62C82"/>
    <w:rsid w:val="00B632F7"/>
    <w:rsid w:val="00B63921"/>
    <w:rsid w:val="00B652AD"/>
    <w:rsid w:val="00B6791D"/>
    <w:rsid w:val="00B70CA8"/>
    <w:rsid w:val="00B7153E"/>
    <w:rsid w:val="00B71F30"/>
    <w:rsid w:val="00B72EEE"/>
    <w:rsid w:val="00B74208"/>
    <w:rsid w:val="00B7486B"/>
    <w:rsid w:val="00B75BDF"/>
    <w:rsid w:val="00B75EE0"/>
    <w:rsid w:val="00B8021A"/>
    <w:rsid w:val="00B81462"/>
    <w:rsid w:val="00B821B4"/>
    <w:rsid w:val="00B82ECF"/>
    <w:rsid w:val="00B86524"/>
    <w:rsid w:val="00B872F0"/>
    <w:rsid w:val="00B92BAA"/>
    <w:rsid w:val="00B94044"/>
    <w:rsid w:val="00B94414"/>
    <w:rsid w:val="00B94696"/>
    <w:rsid w:val="00B94E59"/>
    <w:rsid w:val="00B95692"/>
    <w:rsid w:val="00B96111"/>
    <w:rsid w:val="00B96270"/>
    <w:rsid w:val="00B974EC"/>
    <w:rsid w:val="00BA0A9C"/>
    <w:rsid w:val="00BA30F7"/>
    <w:rsid w:val="00BA419E"/>
    <w:rsid w:val="00BA4C4C"/>
    <w:rsid w:val="00BA5332"/>
    <w:rsid w:val="00BA6089"/>
    <w:rsid w:val="00BA7583"/>
    <w:rsid w:val="00BA795F"/>
    <w:rsid w:val="00BB24AA"/>
    <w:rsid w:val="00BB358C"/>
    <w:rsid w:val="00BB47AE"/>
    <w:rsid w:val="00BB4D14"/>
    <w:rsid w:val="00BB526B"/>
    <w:rsid w:val="00BB6381"/>
    <w:rsid w:val="00BC2485"/>
    <w:rsid w:val="00BC2A02"/>
    <w:rsid w:val="00BC5C5B"/>
    <w:rsid w:val="00BD04BA"/>
    <w:rsid w:val="00BD0640"/>
    <w:rsid w:val="00BD07D7"/>
    <w:rsid w:val="00BD16D2"/>
    <w:rsid w:val="00BD1B9D"/>
    <w:rsid w:val="00BD2601"/>
    <w:rsid w:val="00BD2CF0"/>
    <w:rsid w:val="00BD350D"/>
    <w:rsid w:val="00BD3D64"/>
    <w:rsid w:val="00BD46E6"/>
    <w:rsid w:val="00BD5F71"/>
    <w:rsid w:val="00BD699B"/>
    <w:rsid w:val="00BE0AE3"/>
    <w:rsid w:val="00BE15A0"/>
    <w:rsid w:val="00BE414A"/>
    <w:rsid w:val="00BE415D"/>
    <w:rsid w:val="00BE4692"/>
    <w:rsid w:val="00BE5934"/>
    <w:rsid w:val="00BE5A4C"/>
    <w:rsid w:val="00BE638A"/>
    <w:rsid w:val="00BE6BC7"/>
    <w:rsid w:val="00BF4E6E"/>
    <w:rsid w:val="00BF4F21"/>
    <w:rsid w:val="00BF59E2"/>
    <w:rsid w:val="00BF722E"/>
    <w:rsid w:val="00BF745D"/>
    <w:rsid w:val="00C0037F"/>
    <w:rsid w:val="00C00669"/>
    <w:rsid w:val="00C00F32"/>
    <w:rsid w:val="00C01368"/>
    <w:rsid w:val="00C030A2"/>
    <w:rsid w:val="00C055D9"/>
    <w:rsid w:val="00C075A4"/>
    <w:rsid w:val="00C07D58"/>
    <w:rsid w:val="00C112B7"/>
    <w:rsid w:val="00C12495"/>
    <w:rsid w:val="00C12842"/>
    <w:rsid w:val="00C13148"/>
    <w:rsid w:val="00C16113"/>
    <w:rsid w:val="00C17939"/>
    <w:rsid w:val="00C21E04"/>
    <w:rsid w:val="00C22C1D"/>
    <w:rsid w:val="00C2428F"/>
    <w:rsid w:val="00C30713"/>
    <w:rsid w:val="00C3321F"/>
    <w:rsid w:val="00C335F5"/>
    <w:rsid w:val="00C33CA2"/>
    <w:rsid w:val="00C347A3"/>
    <w:rsid w:val="00C366EE"/>
    <w:rsid w:val="00C371E8"/>
    <w:rsid w:val="00C40762"/>
    <w:rsid w:val="00C40FE4"/>
    <w:rsid w:val="00C4394F"/>
    <w:rsid w:val="00C4425B"/>
    <w:rsid w:val="00C451E1"/>
    <w:rsid w:val="00C468D0"/>
    <w:rsid w:val="00C50B47"/>
    <w:rsid w:val="00C5134C"/>
    <w:rsid w:val="00C568C1"/>
    <w:rsid w:val="00C57B49"/>
    <w:rsid w:val="00C57E92"/>
    <w:rsid w:val="00C60972"/>
    <w:rsid w:val="00C6172D"/>
    <w:rsid w:val="00C62F4E"/>
    <w:rsid w:val="00C65729"/>
    <w:rsid w:val="00C65D63"/>
    <w:rsid w:val="00C70519"/>
    <w:rsid w:val="00C708DC"/>
    <w:rsid w:val="00C725AA"/>
    <w:rsid w:val="00C72677"/>
    <w:rsid w:val="00C72882"/>
    <w:rsid w:val="00C743D6"/>
    <w:rsid w:val="00C75066"/>
    <w:rsid w:val="00C7536C"/>
    <w:rsid w:val="00C755B6"/>
    <w:rsid w:val="00C7630B"/>
    <w:rsid w:val="00C8139B"/>
    <w:rsid w:val="00C81C4D"/>
    <w:rsid w:val="00C82459"/>
    <w:rsid w:val="00C8487D"/>
    <w:rsid w:val="00C854F7"/>
    <w:rsid w:val="00C8687D"/>
    <w:rsid w:val="00C913A0"/>
    <w:rsid w:val="00C91873"/>
    <w:rsid w:val="00C93214"/>
    <w:rsid w:val="00CA21DA"/>
    <w:rsid w:val="00CA271E"/>
    <w:rsid w:val="00CA38AC"/>
    <w:rsid w:val="00CA55B4"/>
    <w:rsid w:val="00CA647A"/>
    <w:rsid w:val="00CA6F9C"/>
    <w:rsid w:val="00CB3711"/>
    <w:rsid w:val="00CB3B1A"/>
    <w:rsid w:val="00CC33BB"/>
    <w:rsid w:val="00CC4F8A"/>
    <w:rsid w:val="00CC50CD"/>
    <w:rsid w:val="00CC7BA2"/>
    <w:rsid w:val="00CD25FA"/>
    <w:rsid w:val="00CD395E"/>
    <w:rsid w:val="00CD423F"/>
    <w:rsid w:val="00CD55C1"/>
    <w:rsid w:val="00CD6DE3"/>
    <w:rsid w:val="00CE0601"/>
    <w:rsid w:val="00CE1E88"/>
    <w:rsid w:val="00CE4716"/>
    <w:rsid w:val="00CE7574"/>
    <w:rsid w:val="00CE7EA0"/>
    <w:rsid w:val="00CF0789"/>
    <w:rsid w:val="00CF59B7"/>
    <w:rsid w:val="00CF642E"/>
    <w:rsid w:val="00D002A1"/>
    <w:rsid w:val="00D018A6"/>
    <w:rsid w:val="00D0301E"/>
    <w:rsid w:val="00D049E1"/>
    <w:rsid w:val="00D05D9C"/>
    <w:rsid w:val="00D05F46"/>
    <w:rsid w:val="00D1034E"/>
    <w:rsid w:val="00D113FF"/>
    <w:rsid w:val="00D12BC0"/>
    <w:rsid w:val="00D12FA6"/>
    <w:rsid w:val="00D13060"/>
    <w:rsid w:val="00D13B81"/>
    <w:rsid w:val="00D13C13"/>
    <w:rsid w:val="00D14183"/>
    <w:rsid w:val="00D163E6"/>
    <w:rsid w:val="00D168B6"/>
    <w:rsid w:val="00D179A2"/>
    <w:rsid w:val="00D20D7A"/>
    <w:rsid w:val="00D23494"/>
    <w:rsid w:val="00D251DB"/>
    <w:rsid w:val="00D25710"/>
    <w:rsid w:val="00D26FEB"/>
    <w:rsid w:val="00D31CA9"/>
    <w:rsid w:val="00D33D38"/>
    <w:rsid w:val="00D34C14"/>
    <w:rsid w:val="00D36EED"/>
    <w:rsid w:val="00D370A0"/>
    <w:rsid w:val="00D378B7"/>
    <w:rsid w:val="00D37C66"/>
    <w:rsid w:val="00D40671"/>
    <w:rsid w:val="00D41C2F"/>
    <w:rsid w:val="00D42D95"/>
    <w:rsid w:val="00D45126"/>
    <w:rsid w:val="00D460E9"/>
    <w:rsid w:val="00D46454"/>
    <w:rsid w:val="00D46E19"/>
    <w:rsid w:val="00D50BF3"/>
    <w:rsid w:val="00D54CE9"/>
    <w:rsid w:val="00D562CE"/>
    <w:rsid w:val="00D56963"/>
    <w:rsid w:val="00D57672"/>
    <w:rsid w:val="00D60112"/>
    <w:rsid w:val="00D6036E"/>
    <w:rsid w:val="00D63966"/>
    <w:rsid w:val="00D64545"/>
    <w:rsid w:val="00D6549B"/>
    <w:rsid w:val="00D657B9"/>
    <w:rsid w:val="00D66E4C"/>
    <w:rsid w:val="00D6796A"/>
    <w:rsid w:val="00D72E8C"/>
    <w:rsid w:val="00D73539"/>
    <w:rsid w:val="00D75155"/>
    <w:rsid w:val="00D829F5"/>
    <w:rsid w:val="00D82A97"/>
    <w:rsid w:val="00D82F16"/>
    <w:rsid w:val="00D836CB"/>
    <w:rsid w:val="00D83FB3"/>
    <w:rsid w:val="00D84310"/>
    <w:rsid w:val="00D84DB3"/>
    <w:rsid w:val="00D85FD4"/>
    <w:rsid w:val="00D90BE5"/>
    <w:rsid w:val="00D924D4"/>
    <w:rsid w:val="00D92C54"/>
    <w:rsid w:val="00D93B80"/>
    <w:rsid w:val="00D971E3"/>
    <w:rsid w:val="00DA153F"/>
    <w:rsid w:val="00DA2532"/>
    <w:rsid w:val="00DA430F"/>
    <w:rsid w:val="00DA46A0"/>
    <w:rsid w:val="00DA47A2"/>
    <w:rsid w:val="00DA6BDA"/>
    <w:rsid w:val="00DB0B90"/>
    <w:rsid w:val="00DB3A7D"/>
    <w:rsid w:val="00DB4D52"/>
    <w:rsid w:val="00DB52A0"/>
    <w:rsid w:val="00DB5B37"/>
    <w:rsid w:val="00DB605E"/>
    <w:rsid w:val="00DB6924"/>
    <w:rsid w:val="00DB6AF2"/>
    <w:rsid w:val="00DC275B"/>
    <w:rsid w:val="00DC7DA9"/>
    <w:rsid w:val="00DD186B"/>
    <w:rsid w:val="00DD2CE2"/>
    <w:rsid w:val="00DD72EC"/>
    <w:rsid w:val="00DD7E87"/>
    <w:rsid w:val="00DE24BD"/>
    <w:rsid w:val="00DE42E3"/>
    <w:rsid w:val="00DE48CD"/>
    <w:rsid w:val="00DE62F6"/>
    <w:rsid w:val="00DF239B"/>
    <w:rsid w:val="00DF3663"/>
    <w:rsid w:val="00DF7492"/>
    <w:rsid w:val="00DF79A2"/>
    <w:rsid w:val="00DF7E68"/>
    <w:rsid w:val="00E0001E"/>
    <w:rsid w:val="00E013DD"/>
    <w:rsid w:val="00E01593"/>
    <w:rsid w:val="00E01A72"/>
    <w:rsid w:val="00E0267D"/>
    <w:rsid w:val="00E041F9"/>
    <w:rsid w:val="00E0546A"/>
    <w:rsid w:val="00E063BC"/>
    <w:rsid w:val="00E06A02"/>
    <w:rsid w:val="00E07DCB"/>
    <w:rsid w:val="00E07F15"/>
    <w:rsid w:val="00E10696"/>
    <w:rsid w:val="00E10D9E"/>
    <w:rsid w:val="00E12AF6"/>
    <w:rsid w:val="00E1348A"/>
    <w:rsid w:val="00E15469"/>
    <w:rsid w:val="00E228B2"/>
    <w:rsid w:val="00E27039"/>
    <w:rsid w:val="00E2764F"/>
    <w:rsid w:val="00E27EC1"/>
    <w:rsid w:val="00E31487"/>
    <w:rsid w:val="00E316A5"/>
    <w:rsid w:val="00E33061"/>
    <w:rsid w:val="00E333AD"/>
    <w:rsid w:val="00E343DB"/>
    <w:rsid w:val="00E418D6"/>
    <w:rsid w:val="00E41E2F"/>
    <w:rsid w:val="00E42187"/>
    <w:rsid w:val="00E437D4"/>
    <w:rsid w:val="00E4507F"/>
    <w:rsid w:val="00E47B37"/>
    <w:rsid w:val="00E51F90"/>
    <w:rsid w:val="00E53E88"/>
    <w:rsid w:val="00E55046"/>
    <w:rsid w:val="00E552EB"/>
    <w:rsid w:val="00E55DB9"/>
    <w:rsid w:val="00E57304"/>
    <w:rsid w:val="00E578A3"/>
    <w:rsid w:val="00E57DDD"/>
    <w:rsid w:val="00E6097A"/>
    <w:rsid w:val="00E618A2"/>
    <w:rsid w:val="00E627C8"/>
    <w:rsid w:val="00E62987"/>
    <w:rsid w:val="00E62C10"/>
    <w:rsid w:val="00E64CBF"/>
    <w:rsid w:val="00E65195"/>
    <w:rsid w:val="00E66098"/>
    <w:rsid w:val="00E677D7"/>
    <w:rsid w:val="00E70F44"/>
    <w:rsid w:val="00E71CCD"/>
    <w:rsid w:val="00E72888"/>
    <w:rsid w:val="00E736D2"/>
    <w:rsid w:val="00E73B90"/>
    <w:rsid w:val="00E814E4"/>
    <w:rsid w:val="00E827C0"/>
    <w:rsid w:val="00E87CB4"/>
    <w:rsid w:val="00E9364E"/>
    <w:rsid w:val="00E944DE"/>
    <w:rsid w:val="00EA29E4"/>
    <w:rsid w:val="00EA30A4"/>
    <w:rsid w:val="00EA3BE8"/>
    <w:rsid w:val="00EA525B"/>
    <w:rsid w:val="00EB0336"/>
    <w:rsid w:val="00EB3A74"/>
    <w:rsid w:val="00EB4D3E"/>
    <w:rsid w:val="00EB5131"/>
    <w:rsid w:val="00EB5ECE"/>
    <w:rsid w:val="00EB7E3D"/>
    <w:rsid w:val="00EC0DD2"/>
    <w:rsid w:val="00EC468E"/>
    <w:rsid w:val="00EC4C7C"/>
    <w:rsid w:val="00EC5109"/>
    <w:rsid w:val="00EC73F3"/>
    <w:rsid w:val="00EC7901"/>
    <w:rsid w:val="00ED05C4"/>
    <w:rsid w:val="00ED2647"/>
    <w:rsid w:val="00ED4359"/>
    <w:rsid w:val="00ED78CC"/>
    <w:rsid w:val="00EE18C4"/>
    <w:rsid w:val="00EE19D5"/>
    <w:rsid w:val="00EE1A8B"/>
    <w:rsid w:val="00EE35F7"/>
    <w:rsid w:val="00EE366B"/>
    <w:rsid w:val="00EE5704"/>
    <w:rsid w:val="00EE6A2F"/>
    <w:rsid w:val="00EE6C67"/>
    <w:rsid w:val="00EF08FA"/>
    <w:rsid w:val="00EF1258"/>
    <w:rsid w:val="00EF598F"/>
    <w:rsid w:val="00EF733A"/>
    <w:rsid w:val="00F00C33"/>
    <w:rsid w:val="00F011ED"/>
    <w:rsid w:val="00F05872"/>
    <w:rsid w:val="00F05B8A"/>
    <w:rsid w:val="00F070B3"/>
    <w:rsid w:val="00F154BA"/>
    <w:rsid w:val="00F1553F"/>
    <w:rsid w:val="00F15A41"/>
    <w:rsid w:val="00F17212"/>
    <w:rsid w:val="00F17D18"/>
    <w:rsid w:val="00F17D38"/>
    <w:rsid w:val="00F20CFD"/>
    <w:rsid w:val="00F23472"/>
    <w:rsid w:val="00F24634"/>
    <w:rsid w:val="00F26529"/>
    <w:rsid w:val="00F26F1B"/>
    <w:rsid w:val="00F271CA"/>
    <w:rsid w:val="00F27924"/>
    <w:rsid w:val="00F32B48"/>
    <w:rsid w:val="00F33876"/>
    <w:rsid w:val="00F370C0"/>
    <w:rsid w:val="00F371BB"/>
    <w:rsid w:val="00F40990"/>
    <w:rsid w:val="00F41CE5"/>
    <w:rsid w:val="00F4293B"/>
    <w:rsid w:val="00F4317E"/>
    <w:rsid w:val="00F44C45"/>
    <w:rsid w:val="00F4551A"/>
    <w:rsid w:val="00F46BD9"/>
    <w:rsid w:val="00F50DB3"/>
    <w:rsid w:val="00F54B4A"/>
    <w:rsid w:val="00F565EC"/>
    <w:rsid w:val="00F56E2C"/>
    <w:rsid w:val="00F57245"/>
    <w:rsid w:val="00F57ED5"/>
    <w:rsid w:val="00F6447A"/>
    <w:rsid w:val="00F65529"/>
    <w:rsid w:val="00F660D8"/>
    <w:rsid w:val="00F67A9D"/>
    <w:rsid w:val="00F7022A"/>
    <w:rsid w:val="00F72032"/>
    <w:rsid w:val="00F74CD3"/>
    <w:rsid w:val="00F7646F"/>
    <w:rsid w:val="00F778DE"/>
    <w:rsid w:val="00F84545"/>
    <w:rsid w:val="00F85F77"/>
    <w:rsid w:val="00F877BD"/>
    <w:rsid w:val="00F92955"/>
    <w:rsid w:val="00F92C35"/>
    <w:rsid w:val="00F9408C"/>
    <w:rsid w:val="00F940E4"/>
    <w:rsid w:val="00FA0B48"/>
    <w:rsid w:val="00FA2C4C"/>
    <w:rsid w:val="00FA3D9F"/>
    <w:rsid w:val="00FA45BC"/>
    <w:rsid w:val="00FA55E3"/>
    <w:rsid w:val="00FA6C7D"/>
    <w:rsid w:val="00FB0AE2"/>
    <w:rsid w:val="00FB3154"/>
    <w:rsid w:val="00FB43A4"/>
    <w:rsid w:val="00FB5711"/>
    <w:rsid w:val="00FB6198"/>
    <w:rsid w:val="00FB719D"/>
    <w:rsid w:val="00FC1149"/>
    <w:rsid w:val="00FC6353"/>
    <w:rsid w:val="00FD161A"/>
    <w:rsid w:val="00FD1765"/>
    <w:rsid w:val="00FD232C"/>
    <w:rsid w:val="00FD335E"/>
    <w:rsid w:val="00FD5B73"/>
    <w:rsid w:val="00FD646F"/>
    <w:rsid w:val="00FD71A2"/>
    <w:rsid w:val="00FE1666"/>
    <w:rsid w:val="00FE1C2A"/>
    <w:rsid w:val="00FE2F92"/>
    <w:rsid w:val="00FE651C"/>
    <w:rsid w:val="00FE6570"/>
    <w:rsid w:val="00FE6948"/>
    <w:rsid w:val="00FF0C00"/>
    <w:rsid w:val="00FF1556"/>
    <w:rsid w:val="00FF204B"/>
    <w:rsid w:val="00FF2C4D"/>
    <w:rsid w:val="00FF2F7D"/>
    <w:rsid w:val="00FF3C2D"/>
    <w:rsid w:val="00FF435F"/>
    <w:rsid w:val="00FF4923"/>
    <w:rsid w:val="00FF72E7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C8"/>
  </w:style>
  <w:style w:type="paragraph" w:styleId="1">
    <w:name w:val="heading 1"/>
    <w:basedOn w:val="a"/>
    <w:next w:val="a"/>
    <w:link w:val="10"/>
    <w:uiPriority w:val="9"/>
    <w:qFormat/>
    <w:rsid w:val="00DA46A0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1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46A0"/>
    <w:rPr>
      <w:rFonts w:ascii="Cambria" w:eastAsia="Times New Roman" w:hAnsi="Cambria" w:cs="Times New Roman"/>
      <w:color w:val="365F91"/>
      <w:sz w:val="32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6851D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851D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851D0"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0"/>
    <w:rsid w:val="00FF72E7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72E7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B94E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rsid w:val="00B94E59"/>
    <w:pPr>
      <w:tabs>
        <w:tab w:val="center" w:pos="4677"/>
        <w:tab w:val="right" w:pos="9355"/>
      </w:tabs>
      <w:spacing w:after="160" w:line="259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94E5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uiPriority w:val="99"/>
    <w:rsid w:val="00B94E59"/>
    <w:pPr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B94E59"/>
    <w:pPr>
      <w:suppressAutoHyphens/>
      <w:spacing w:before="280" w:after="280" w:line="259" w:lineRule="auto"/>
    </w:pPr>
    <w:rPr>
      <w:rFonts w:ascii="Times New Roman" w:eastAsia="Times New Roman" w:hAnsi="Times New Roman" w:cs="Times New Roman"/>
      <w:kern w:val="1"/>
      <w:lang w:eastAsia="hi-IN" w:bidi="hi-IN"/>
    </w:rPr>
  </w:style>
  <w:style w:type="character" w:styleId="a9">
    <w:name w:val="page number"/>
    <w:uiPriority w:val="99"/>
    <w:rsid w:val="00B94E5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E5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D1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179A2"/>
  </w:style>
  <w:style w:type="paragraph" w:customStyle="1" w:styleId="ConsPlusTitle">
    <w:name w:val="ConsPlusTitle"/>
    <w:uiPriority w:val="99"/>
    <w:rsid w:val="005C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5C67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E437A"/>
    <w:pPr>
      <w:ind w:left="720"/>
      <w:contextualSpacing/>
    </w:pPr>
  </w:style>
  <w:style w:type="paragraph" w:styleId="af0">
    <w:name w:val="Body Text"/>
    <w:basedOn w:val="a"/>
    <w:link w:val="af1"/>
    <w:rsid w:val="00F44C45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44C4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72032"/>
    <w:rPr>
      <w:color w:val="0000FF"/>
      <w:u w:val="single"/>
    </w:rPr>
  </w:style>
  <w:style w:type="paragraph" w:customStyle="1" w:styleId="ConsPlusTitlePage">
    <w:name w:val="ConsPlusTitlePage"/>
    <w:rsid w:val="003226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82373&amp;date=26.08.2024&amp;dst=100019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991&amp;date=26.08.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6376&amp;date=26.08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68075&amp;date=26.08.2024&amp;dst=10000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062&amp;date=26.08.2024" TargetMode="External"/><Relationship Id="rId10" Type="http://schemas.openxmlformats.org/officeDocument/2006/relationships/hyperlink" Target="file:///D:\&#1052;&#1091;&#1085;&#1080;&#1094;&#1080;&#1087;&#1072;&#1083;&#1100;&#1085;&#1072;&#1103;%20&#1087;&#1088;&#1086;&#1075;&#1088;&#1072;&#1084;&#1084;&#1072;%202025-2030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91;&#1085;&#1080;&#1094;&#1080;&#1087;&#1072;&#1083;&#1100;&#1085;&#1072;&#1103;%20&#1087;&#1088;&#1086;&#1075;&#1088;&#1072;&#1084;&#1084;&#1072;%202025-2030.rtf" TargetMode="External"/><Relationship Id="rId14" Type="http://schemas.openxmlformats.org/officeDocument/2006/relationships/hyperlink" Target="https://login.consultant.ru/link/?req=doc&amp;base=LAW&amp;n=482373&amp;date=26.08.2024&amp;dst=100019&amp;fie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A7E23-F0FE-4D50-A17F-23FA7049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14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ADMIN1</cp:lastModifiedBy>
  <cp:revision>124</cp:revision>
  <cp:lastPrinted>2026-03-13T10:16:00Z</cp:lastPrinted>
  <dcterms:created xsi:type="dcterms:W3CDTF">2025-12-17T07:50:00Z</dcterms:created>
  <dcterms:modified xsi:type="dcterms:W3CDTF">2026-03-13T10:19:00Z</dcterms:modified>
</cp:coreProperties>
</file>