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90" w:rsidRPr="00D81390" w:rsidRDefault="00D81390" w:rsidP="00D81390">
      <w:pPr>
        <w:pStyle w:val="21"/>
        <w:ind w:left="0"/>
        <w:jc w:val="center"/>
        <w:rPr>
          <w:rFonts w:ascii="PT Astra Serif" w:hAnsi="PT Astra Serif"/>
        </w:rPr>
      </w:pPr>
      <w:r w:rsidRPr="00D81390">
        <w:rPr>
          <w:rFonts w:ascii="PT Astra Serif" w:hAnsi="PT Astra Serif"/>
          <w:noProof/>
        </w:rPr>
        <w:drawing>
          <wp:inline distT="0" distB="0" distL="0" distR="0">
            <wp:extent cx="490904" cy="638175"/>
            <wp:effectExtent l="19050" t="0" r="4396" b="0"/>
            <wp:docPr id="23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390" w:rsidRPr="00D81390" w:rsidRDefault="00D81390" w:rsidP="00D81390">
      <w:pPr>
        <w:spacing w:before="0" w:beforeAutospacing="0" w:after="0" w:afterAutospacing="0" w:line="240" w:lineRule="auto"/>
        <w:rPr>
          <w:rFonts w:ascii="PT Astra Serif" w:hAnsi="PT Astra Serif"/>
          <w:b/>
          <w:sz w:val="8"/>
          <w:szCs w:val="8"/>
        </w:rPr>
      </w:pPr>
    </w:p>
    <w:p w:rsidR="00D81390" w:rsidRPr="00D81390" w:rsidRDefault="00D81390" w:rsidP="00D81390">
      <w:pPr>
        <w:spacing w:before="0" w:beforeAutospacing="0" w:after="0" w:afterAutospacing="0" w:line="240" w:lineRule="auto"/>
        <w:rPr>
          <w:rFonts w:ascii="PT Astra Serif" w:hAnsi="PT Astra Serif"/>
          <w:b/>
          <w:sz w:val="8"/>
          <w:szCs w:val="8"/>
        </w:rPr>
      </w:pPr>
    </w:p>
    <w:p w:rsidR="00D81390" w:rsidRPr="00D81390" w:rsidRDefault="00D81390" w:rsidP="00D81390">
      <w:pPr>
        <w:spacing w:before="0" w:beforeAutospacing="0" w:after="0" w:afterAutospacing="0" w:line="240" w:lineRule="auto"/>
        <w:rPr>
          <w:rFonts w:ascii="PT Astra Serif" w:hAnsi="PT Astra Serif"/>
          <w:b/>
        </w:rPr>
      </w:pPr>
      <w:r w:rsidRPr="00D81390">
        <w:rPr>
          <w:rFonts w:ascii="PT Astra Serif" w:hAnsi="PT Astra Serif"/>
          <w:b/>
        </w:rPr>
        <w:t>АДМИНИСТРАЦИЯ МУНИЦИПАЛЬНОГО ОБРАЗОВАНИЯ</w:t>
      </w:r>
    </w:p>
    <w:p w:rsidR="00D81390" w:rsidRPr="00D81390" w:rsidRDefault="00D81390" w:rsidP="00D81390">
      <w:pPr>
        <w:spacing w:before="0" w:beforeAutospacing="0" w:after="0" w:afterAutospacing="0" w:line="240" w:lineRule="auto"/>
        <w:rPr>
          <w:rFonts w:ascii="PT Astra Serif" w:hAnsi="PT Astra Serif"/>
          <w:b/>
        </w:rPr>
      </w:pPr>
      <w:r w:rsidRPr="00D81390">
        <w:rPr>
          <w:rFonts w:ascii="PT Astra Serif" w:hAnsi="PT Astra Serif"/>
          <w:b/>
        </w:rPr>
        <w:t>«СЕНГИЛЕЕВСКИЙ РАЙОН» УЛЬЯНОВСКОЙ ОБЛАСТИ</w:t>
      </w:r>
    </w:p>
    <w:p w:rsidR="00D81390" w:rsidRPr="00D81390" w:rsidRDefault="00D81390" w:rsidP="00D81390">
      <w:pPr>
        <w:spacing w:before="0" w:beforeAutospacing="0" w:after="0" w:afterAutospacing="0" w:line="240" w:lineRule="auto"/>
        <w:rPr>
          <w:rFonts w:ascii="PT Astra Serif" w:hAnsi="PT Astra Serif"/>
          <w:b/>
        </w:rPr>
      </w:pPr>
    </w:p>
    <w:p w:rsidR="00D81390" w:rsidRPr="00D81390" w:rsidRDefault="00D81390" w:rsidP="00D81390">
      <w:pPr>
        <w:spacing w:before="0" w:beforeAutospacing="0" w:after="0" w:afterAutospacing="0" w:line="240" w:lineRule="auto"/>
        <w:rPr>
          <w:rFonts w:ascii="PT Astra Serif" w:hAnsi="PT Astra Serif"/>
          <w:b/>
          <w:spacing w:val="144"/>
        </w:rPr>
      </w:pPr>
      <w:r w:rsidRPr="00D81390">
        <w:rPr>
          <w:rFonts w:ascii="PT Astra Serif" w:hAnsi="PT Astra Serif"/>
          <w:b/>
          <w:spacing w:val="144"/>
        </w:rPr>
        <w:t>ПОСТАНОВЛЕНИЕ</w:t>
      </w:r>
    </w:p>
    <w:p w:rsidR="00BC337A" w:rsidRPr="00BC337A" w:rsidRDefault="00BC337A" w:rsidP="00BC337A">
      <w:pPr>
        <w:spacing w:before="0" w:beforeAutospacing="0" w:after="0" w:afterAutospacing="0" w:line="240" w:lineRule="auto"/>
        <w:jc w:val="both"/>
        <w:rPr>
          <w:rFonts w:ascii="PT Astra Serif" w:hAnsi="PT Astra Serif"/>
          <w:sz w:val="36"/>
          <w:szCs w:val="36"/>
        </w:rPr>
      </w:pPr>
    </w:p>
    <w:p w:rsidR="00BC337A" w:rsidRPr="00BC337A" w:rsidRDefault="00BC337A" w:rsidP="00BC337A">
      <w:pPr>
        <w:tabs>
          <w:tab w:val="left" w:pos="720"/>
        </w:tabs>
        <w:spacing w:before="0" w:beforeAutospacing="0" w:after="0" w:afterAutospacing="0" w:line="240" w:lineRule="auto"/>
        <w:rPr>
          <w:rFonts w:ascii="PT Astra Serif" w:hAnsi="PT Astra Serif"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t xml:space="preserve"> от 12 декабря 2025 года                                                                      108</w:t>
      </w:r>
      <w:r w:rsidR="0034374D">
        <w:rPr>
          <w:rFonts w:ascii="PT Astra Serif" w:hAnsi="PT Astra Serif"/>
          <w:sz w:val="28"/>
          <w:szCs w:val="28"/>
        </w:rPr>
        <w:t>6</w:t>
      </w:r>
      <w:r w:rsidRPr="00BC337A">
        <w:rPr>
          <w:rFonts w:ascii="PT Astra Serif" w:hAnsi="PT Astra Serif"/>
          <w:sz w:val="28"/>
          <w:szCs w:val="28"/>
        </w:rPr>
        <w:t>-п</w:t>
      </w:r>
    </w:p>
    <w:p w:rsidR="00BC337A" w:rsidRPr="00BC337A" w:rsidRDefault="00BC337A" w:rsidP="00BC337A">
      <w:pPr>
        <w:tabs>
          <w:tab w:val="left" w:pos="9356"/>
        </w:tabs>
        <w:spacing w:before="0" w:beforeAutospacing="0" w:after="0" w:afterAutospacing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337A" w:rsidRPr="00BC337A" w:rsidRDefault="00BC337A" w:rsidP="00BC337A">
      <w:pPr>
        <w:spacing w:before="0" w:beforeAutospacing="0" w:after="0" w:afterAutospacing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337A" w:rsidRPr="00BC337A" w:rsidRDefault="00BC337A" w:rsidP="00BC337A">
      <w:pPr>
        <w:spacing w:before="0" w:beforeAutospacing="0" w:after="0" w:afterAutospacing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337A" w:rsidRPr="00BC337A" w:rsidRDefault="00BC337A" w:rsidP="00BC337A">
      <w:pPr>
        <w:spacing w:before="0" w:beforeAutospacing="0" w:after="0" w:afterAutospacing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337A" w:rsidRPr="00BC337A" w:rsidRDefault="00BC337A" w:rsidP="00BC337A">
      <w:pPr>
        <w:spacing w:before="0" w:beforeAutospacing="0" w:after="0" w:afterAutospacing="0" w:line="240" w:lineRule="auto"/>
        <w:jc w:val="both"/>
        <w:rPr>
          <w:rFonts w:ascii="PT Astra Serif" w:hAnsi="PT Astra Serif"/>
          <w:sz w:val="28"/>
          <w:szCs w:val="28"/>
        </w:rPr>
      </w:pPr>
    </w:p>
    <w:p w:rsidR="007433B9" w:rsidRPr="00BC337A" w:rsidRDefault="00E5362E" w:rsidP="00BC337A">
      <w:pPr>
        <w:spacing w:before="0" w:beforeAutospacing="0" w:after="0" w:afterAutospacing="0" w:line="300" w:lineRule="exact"/>
        <w:contextualSpacing/>
        <w:rPr>
          <w:rFonts w:ascii="PT Astra Serif" w:hAnsi="PT Astra Serif"/>
          <w:b/>
          <w:bCs/>
          <w:sz w:val="28"/>
          <w:szCs w:val="28"/>
        </w:rPr>
      </w:pPr>
      <w:r w:rsidRPr="00BC337A">
        <w:rPr>
          <w:rFonts w:ascii="PT Astra Serif" w:hAnsi="PT Astra Serif"/>
          <w:b/>
          <w:bCs/>
          <w:sz w:val="28"/>
          <w:szCs w:val="28"/>
        </w:rPr>
        <w:t>Об утверждении п</w:t>
      </w:r>
      <w:r w:rsidRPr="00BC337A">
        <w:rPr>
          <w:rFonts w:ascii="PT Astra Serif" w:hAnsi="PT Astra Serif"/>
          <w:b/>
          <w:sz w:val="28"/>
          <w:szCs w:val="28"/>
        </w:rPr>
        <w:t>еречня главных администраторов доходов и</w:t>
      </w:r>
      <w:r w:rsidR="00C97718" w:rsidRPr="00BC337A">
        <w:rPr>
          <w:rFonts w:ascii="PT Astra Serif" w:hAnsi="PT Astra Serif"/>
          <w:b/>
          <w:sz w:val="28"/>
          <w:szCs w:val="28"/>
        </w:rPr>
        <w:t xml:space="preserve"> </w:t>
      </w:r>
      <w:r w:rsidR="00ED491A" w:rsidRPr="00BC337A">
        <w:rPr>
          <w:rFonts w:ascii="PT Astra Serif" w:hAnsi="PT Astra Serif"/>
          <w:b/>
          <w:sz w:val="28"/>
          <w:szCs w:val="28"/>
        </w:rPr>
        <w:t xml:space="preserve">перечня </w:t>
      </w:r>
      <w:r w:rsidR="00C97718" w:rsidRPr="00BC337A">
        <w:rPr>
          <w:rFonts w:ascii="PT Astra Serif" w:hAnsi="PT Astra Serif"/>
          <w:b/>
          <w:sz w:val="28"/>
          <w:szCs w:val="28"/>
        </w:rPr>
        <w:t xml:space="preserve">главных </w:t>
      </w:r>
      <w:proofErr w:type="gramStart"/>
      <w:r w:rsidR="00C97718" w:rsidRPr="00BC337A">
        <w:rPr>
          <w:rFonts w:ascii="PT Astra Serif" w:hAnsi="PT Astra Serif"/>
          <w:b/>
          <w:sz w:val="28"/>
          <w:szCs w:val="28"/>
        </w:rPr>
        <w:t>администраторов</w:t>
      </w:r>
      <w:r w:rsidRPr="00BC337A">
        <w:rPr>
          <w:rFonts w:ascii="PT Astra Serif" w:hAnsi="PT Astra Serif"/>
          <w:b/>
          <w:sz w:val="28"/>
          <w:szCs w:val="28"/>
        </w:rPr>
        <w:t xml:space="preserve"> источников финансирования дефицита бюджета</w:t>
      </w:r>
      <w:r w:rsidRPr="00BC337A">
        <w:rPr>
          <w:rFonts w:ascii="PT Astra Serif" w:hAnsi="PT Astra Serif"/>
          <w:b/>
          <w:bCs/>
          <w:sz w:val="28"/>
          <w:szCs w:val="28"/>
        </w:rPr>
        <w:t xml:space="preserve"> муниципального</w:t>
      </w:r>
      <w:proofErr w:type="gramEnd"/>
      <w:r w:rsidRPr="00BC337A">
        <w:rPr>
          <w:rFonts w:ascii="PT Astra Serif" w:hAnsi="PT Astra Serif"/>
          <w:b/>
          <w:bCs/>
          <w:sz w:val="28"/>
          <w:szCs w:val="28"/>
        </w:rPr>
        <w:t xml:space="preserve"> образования «Сенгилеевский район» </w:t>
      </w:r>
    </w:p>
    <w:p w:rsidR="00E5362E" w:rsidRPr="00BC337A" w:rsidRDefault="00E5362E" w:rsidP="00BC337A">
      <w:pPr>
        <w:spacing w:before="0" w:beforeAutospacing="0" w:after="0" w:afterAutospacing="0" w:line="300" w:lineRule="exact"/>
        <w:contextualSpacing/>
        <w:rPr>
          <w:rFonts w:ascii="PT Astra Serif" w:hAnsi="PT Astra Serif"/>
          <w:b/>
          <w:bCs/>
          <w:sz w:val="28"/>
          <w:szCs w:val="28"/>
        </w:rPr>
      </w:pPr>
      <w:r w:rsidRPr="00BC337A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BC337A" w:rsidRPr="00BC337A" w:rsidRDefault="00BC337A" w:rsidP="00BC337A">
      <w:pPr>
        <w:spacing w:before="0" w:beforeAutospacing="0" w:after="0" w:afterAutospacing="0" w:line="300" w:lineRule="exact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E5362E" w:rsidRPr="00BC337A" w:rsidRDefault="00E5362E" w:rsidP="00BC337A">
      <w:pPr>
        <w:pStyle w:val="2"/>
        <w:spacing w:before="0" w:after="0" w:line="300" w:lineRule="exact"/>
        <w:ind w:firstLine="709"/>
        <w:contextualSpacing/>
        <w:jc w:val="both"/>
        <w:rPr>
          <w:rFonts w:ascii="PT Astra Serif" w:hAnsi="PT Astra Serif" w:cs="Times New Roman"/>
          <w:b w:val="0"/>
          <w:i w:val="0"/>
        </w:rPr>
      </w:pPr>
      <w:proofErr w:type="gramStart"/>
      <w:r w:rsidRPr="00BC337A">
        <w:rPr>
          <w:rFonts w:ascii="PT Astra Serif" w:hAnsi="PT Astra Serif" w:cs="Times New Roman"/>
          <w:b w:val="0"/>
          <w:i w:val="0"/>
        </w:rPr>
        <w:t xml:space="preserve">В соответствии с пунктом 3.2 статьи 160.1 и пунктом 4 статьи 160.2 Бюджетного кодекса Российской Федерации, </w:t>
      </w:r>
      <w:r w:rsidR="00065838" w:rsidRPr="00BC337A">
        <w:rPr>
          <w:rFonts w:ascii="PT Astra Serif" w:hAnsi="PT Astra Serif" w:cs="Times New Roman"/>
          <w:b w:val="0"/>
          <w:i w:val="0"/>
        </w:rPr>
        <w:t>П</w:t>
      </w:r>
      <w:r w:rsidRPr="00BC337A">
        <w:rPr>
          <w:rFonts w:ascii="PT Astra Serif" w:hAnsi="PT Astra Serif" w:cs="Times New Roman"/>
          <w:b w:val="0"/>
          <w:i w:val="0"/>
        </w:rPr>
        <w:t xml:space="preserve">остановлением Правительства Российской </w:t>
      </w:r>
      <w:r w:rsidR="00034117">
        <w:rPr>
          <w:rFonts w:ascii="PT Astra Serif" w:hAnsi="PT Astra Serif" w:cs="Times New Roman"/>
          <w:b w:val="0"/>
          <w:i w:val="0"/>
        </w:rPr>
        <w:t>Федерации от 16.09.2021 N 1568 «</w:t>
      </w:r>
      <w:r w:rsidRPr="00BC337A">
        <w:rPr>
          <w:rFonts w:ascii="PT Astra Serif" w:hAnsi="PT Astra Serif" w:cs="Times New Roman"/>
          <w:b w:val="0"/>
          <w:i w:val="0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</w:t>
      </w:r>
      <w:proofErr w:type="gramEnd"/>
      <w:r w:rsidRPr="00BC337A">
        <w:rPr>
          <w:rFonts w:ascii="PT Astra Serif" w:hAnsi="PT Astra Serif" w:cs="Times New Roman"/>
          <w:b w:val="0"/>
          <w:i w:val="0"/>
        </w:rPr>
        <w:t xml:space="preserve"> </w:t>
      </w:r>
      <w:proofErr w:type="gramStart"/>
      <w:r w:rsidRPr="00BC337A">
        <w:rPr>
          <w:rFonts w:ascii="PT Astra Serif" w:hAnsi="PT Astra Serif" w:cs="Times New Roman"/>
          <w:b w:val="0"/>
          <w:i w:val="0"/>
        </w:rPr>
        <w:t>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</w:t>
      </w:r>
      <w:r w:rsidR="00034117">
        <w:rPr>
          <w:rFonts w:ascii="PT Astra Serif" w:hAnsi="PT Astra Serif" w:cs="Times New Roman"/>
          <w:b w:val="0"/>
          <w:i w:val="0"/>
        </w:rPr>
        <w:t>о страхования, местного бюджета»</w:t>
      </w:r>
      <w:r w:rsidRPr="00BC337A">
        <w:rPr>
          <w:rFonts w:ascii="PT Astra Serif" w:hAnsi="PT Astra Serif" w:cs="Times New Roman"/>
          <w:b w:val="0"/>
          <w:i w:val="0"/>
        </w:rPr>
        <w:t xml:space="preserve">, </w:t>
      </w:r>
      <w:r w:rsidR="00065838" w:rsidRPr="00BC337A">
        <w:rPr>
          <w:rFonts w:ascii="PT Astra Serif" w:hAnsi="PT Astra Serif" w:cs="Times New Roman"/>
          <w:b w:val="0"/>
          <w:i w:val="0"/>
        </w:rPr>
        <w:t>П</w:t>
      </w:r>
      <w:r w:rsidRPr="00BC337A">
        <w:rPr>
          <w:rFonts w:ascii="PT Astra Serif" w:hAnsi="PT Astra Serif" w:cs="Times New Roman"/>
          <w:b w:val="0"/>
          <w:i w:val="0"/>
        </w:rPr>
        <w:t xml:space="preserve">остановлением Правительства Российской Федерации от 16 сентября </w:t>
      </w:r>
      <w:smartTag w:uri="urn:schemas-microsoft-com:office:smarttags" w:element="metricconverter">
        <w:smartTagPr>
          <w:attr w:name="ProductID" w:val="2021 г"/>
        </w:smartTagPr>
        <w:r w:rsidRPr="00BC337A">
          <w:rPr>
            <w:rFonts w:ascii="PT Astra Serif" w:hAnsi="PT Astra Serif" w:cs="Times New Roman"/>
            <w:b w:val="0"/>
            <w:i w:val="0"/>
          </w:rPr>
          <w:t>2021 г</w:t>
        </w:r>
      </w:smartTag>
      <w:r w:rsidRPr="00BC337A">
        <w:rPr>
          <w:rFonts w:ascii="PT Astra Serif" w:hAnsi="PT Astra Serif" w:cs="Times New Roman"/>
          <w:b w:val="0"/>
          <w:i w:val="0"/>
        </w:rPr>
        <w:t>. № 1569</w:t>
      </w:r>
      <w:r w:rsidR="00034117">
        <w:rPr>
          <w:rFonts w:ascii="PT Astra Serif" w:hAnsi="PT Astra Serif" w:cs="Times New Roman"/>
          <w:b w:val="0"/>
          <w:i w:val="0"/>
        </w:rPr>
        <w:t xml:space="preserve">                   </w:t>
      </w:r>
      <w:r w:rsidRPr="00BC337A">
        <w:rPr>
          <w:rFonts w:ascii="PT Astra Serif" w:hAnsi="PT Astra Serif" w:cs="Times New Roman"/>
          <w:b w:val="0"/>
          <w:i w:val="0"/>
        </w:rPr>
        <w:t xml:space="preserve">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</w:t>
      </w:r>
      <w:proofErr w:type="gramEnd"/>
      <w:r w:rsidRPr="00BC337A">
        <w:rPr>
          <w:rFonts w:ascii="PT Astra Serif" w:hAnsi="PT Astra Serif" w:cs="Times New Roman"/>
          <w:b w:val="0"/>
          <w:i w:val="0"/>
        </w:rPr>
        <w:t xml:space="preserve">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554439" w:rsidRPr="00BC337A">
        <w:rPr>
          <w:rFonts w:ascii="PT Astra Serif" w:hAnsi="PT Astra Serif" w:cs="Times New Roman"/>
          <w:b w:val="0"/>
          <w:i w:val="0"/>
        </w:rPr>
        <w:t xml:space="preserve"> страхования, местного бюджета»</w:t>
      </w:r>
      <w:r w:rsidRPr="00BC337A">
        <w:rPr>
          <w:rFonts w:ascii="PT Astra Serif" w:hAnsi="PT Astra Serif" w:cs="Times New Roman"/>
          <w:b w:val="0"/>
          <w:i w:val="0"/>
        </w:rPr>
        <w:t xml:space="preserve"> Администрация муниципального образования «Сенгилеев</w:t>
      </w:r>
      <w:r w:rsidR="00065838" w:rsidRPr="00BC337A">
        <w:rPr>
          <w:rFonts w:ascii="PT Astra Serif" w:hAnsi="PT Astra Serif" w:cs="Times New Roman"/>
          <w:b w:val="0"/>
          <w:i w:val="0"/>
        </w:rPr>
        <w:t>ский район» Ульяновской области</w:t>
      </w:r>
      <w:r w:rsidRPr="00BC337A">
        <w:rPr>
          <w:rFonts w:ascii="PT Astra Serif" w:hAnsi="PT Astra Serif" w:cs="Times New Roman"/>
          <w:b w:val="0"/>
          <w:i w:val="0"/>
        </w:rPr>
        <w:t xml:space="preserve"> </w:t>
      </w:r>
      <w:proofErr w:type="spellStart"/>
      <w:proofErr w:type="gramStart"/>
      <w:r w:rsidRPr="00BC337A">
        <w:rPr>
          <w:rFonts w:ascii="PT Astra Serif" w:hAnsi="PT Astra Serif" w:cs="Times New Roman"/>
          <w:b w:val="0"/>
          <w:i w:val="0"/>
        </w:rPr>
        <w:t>п</w:t>
      </w:r>
      <w:proofErr w:type="spellEnd"/>
      <w:proofErr w:type="gramEnd"/>
      <w:r w:rsidR="00BC337A">
        <w:rPr>
          <w:rFonts w:ascii="PT Astra Serif" w:hAnsi="PT Astra Serif" w:cs="Times New Roman"/>
          <w:b w:val="0"/>
          <w:i w:val="0"/>
        </w:rPr>
        <w:t xml:space="preserve"> </w:t>
      </w:r>
      <w:r w:rsidRPr="00BC337A">
        <w:rPr>
          <w:rFonts w:ascii="PT Astra Serif" w:hAnsi="PT Astra Serif" w:cs="Times New Roman"/>
          <w:b w:val="0"/>
          <w:i w:val="0"/>
        </w:rPr>
        <w:t>о</w:t>
      </w:r>
      <w:r w:rsidR="00BC337A">
        <w:rPr>
          <w:rFonts w:ascii="PT Astra Serif" w:hAnsi="PT Astra Serif" w:cs="Times New Roman"/>
          <w:b w:val="0"/>
          <w:i w:val="0"/>
        </w:rPr>
        <w:t xml:space="preserve"> </w:t>
      </w:r>
      <w:r w:rsidRPr="00BC337A">
        <w:rPr>
          <w:rFonts w:ascii="PT Astra Serif" w:hAnsi="PT Astra Serif" w:cs="Times New Roman"/>
          <w:b w:val="0"/>
          <w:i w:val="0"/>
        </w:rPr>
        <w:t>с</w:t>
      </w:r>
      <w:r w:rsidR="00BC337A">
        <w:rPr>
          <w:rFonts w:ascii="PT Astra Serif" w:hAnsi="PT Astra Serif" w:cs="Times New Roman"/>
          <w:b w:val="0"/>
          <w:i w:val="0"/>
        </w:rPr>
        <w:t xml:space="preserve"> </w:t>
      </w:r>
      <w:r w:rsidRPr="00BC337A">
        <w:rPr>
          <w:rFonts w:ascii="PT Astra Serif" w:hAnsi="PT Astra Serif" w:cs="Times New Roman"/>
          <w:b w:val="0"/>
          <w:i w:val="0"/>
        </w:rPr>
        <w:t>т</w:t>
      </w:r>
      <w:r w:rsidR="00BC337A">
        <w:rPr>
          <w:rFonts w:ascii="PT Astra Serif" w:hAnsi="PT Astra Serif" w:cs="Times New Roman"/>
          <w:b w:val="0"/>
          <w:i w:val="0"/>
        </w:rPr>
        <w:t xml:space="preserve"> </w:t>
      </w:r>
      <w:r w:rsidRPr="00BC337A">
        <w:rPr>
          <w:rFonts w:ascii="PT Astra Serif" w:hAnsi="PT Astra Serif" w:cs="Times New Roman"/>
          <w:b w:val="0"/>
          <w:i w:val="0"/>
        </w:rPr>
        <w:t>а</w:t>
      </w:r>
      <w:r w:rsidR="00BC337A">
        <w:rPr>
          <w:rFonts w:ascii="PT Astra Serif" w:hAnsi="PT Astra Serif" w:cs="Times New Roman"/>
          <w:b w:val="0"/>
          <w:i w:val="0"/>
        </w:rPr>
        <w:t xml:space="preserve"> </w:t>
      </w:r>
      <w:proofErr w:type="spellStart"/>
      <w:r w:rsidRPr="00BC337A">
        <w:rPr>
          <w:rFonts w:ascii="PT Astra Serif" w:hAnsi="PT Astra Serif" w:cs="Times New Roman"/>
          <w:b w:val="0"/>
          <w:i w:val="0"/>
        </w:rPr>
        <w:t>н</w:t>
      </w:r>
      <w:proofErr w:type="spellEnd"/>
      <w:r w:rsidR="00BC337A">
        <w:rPr>
          <w:rFonts w:ascii="PT Astra Serif" w:hAnsi="PT Astra Serif" w:cs="Times New Roman"/>
          <w:b w:val="0"/>
          <w:i w:val="0"/>
        </w:rPr>
        <w:t xml:space="preserve"> </w:t>
      </w:r>
      <w:r w:rsidRPr="00BC337A">
        <w:rPr>
          <w:rFonts w:ascii="PT Astra Serif" w:hAnsi="PT Astra Serif" w:cs="Times New Roman"/>
          <w:b w:val="0"/>
          <w:i w:val="0"/>
        </w:rPr>
        <w:t>о</w:t>
      </w:r>
      <w:r w:rsidR="00BC337A">
        <w:rPr>
          <w:rFonts w:ascii="PT Astra Serif" w:hAnsi="PT Astra Serif" w:cs="Times New Roman"/>
          <w:b w:val="0"/>
          <w:i w:val="0"/>
        </w:rPr>
        <w:t xml:space="preserve"> </w:t>
      </w:r>
      <w:r w:rsidRPr="00BC337A">
        <w:rPr>
          <w:rFonts w:ascii="PT Astra Serif" w:hAnsi="PT Astra Serif" w:cs="Times New Roman"/>
          <w:b w:val="0"/>
          <w:i w:val="0"/>
        </w:rPr>
        <w:t>в</w:t>
      </w:r>
      <w:r w:rsidR="00BC337A">
        <w:rPr>
          <w:rFonts w:ascii="PT Astra Serif" w:hAnsi="PT Astra Serif" w:cs="Times New Roman"/>
          <w:b w:val="0"/>
          <w:i w:val="0"/>
        </w:rPr>
        <w:t xml:space="preserve"> </w:t>
      </w:r>
      <w:r w:rsidRPr="00BC337A">
        <w:rPr>
          <w:rFonts w:ascii="PT Astra Serif" w:hAnsi="PT Astra Serif" w:cs="Times New Roman"/>
          <w:b w:val="0"/>
          <w:i w:val="0"/>
        </w:rPr>
        <w:t>л</w:t>
      </w:r>
      <w:r w:rsidR="00BC337A">
        <w:rPr>
          <w:rFonts w:ascii="PT Astra Serif" w:hAnsi="PT Astra Serif" w:cs="Times New Roman"/>
          <w:b w:val="0"/>
          <w:i w:val="0"/>
        </w:rPr>
        <w:t xml:space="preserve"> </w:t>
      </w:r>
      <w:r w:rsidRPr="00BC337A">
        <w:rPr>
          <w:rFonts w:ascii="PT Astra Serif" w:hAnsi="PT Astra Serif" w:cs="Times New Roman"/>
          <w:b w:val="0"/>
          <w:i w:val="0"/>
        </w:rPr>
        <w:t>я</w:t>
      </w:r>
      <w:r w:rsidR="00BC337A">
        <w:rPr>
          <w:rFonts w:ascii="PT Astra Serif" w:hAnsi="PT Astra Serif" w:cs="Times New Roman"/>
          <w:b w:val="0"/>
          <w:i w:val="0"/>
        </w:rPr>
        <w:t xml:space="preserve"> </w:t>
      </w:r>
      <w:r w:rsidRPr="00BC337A">
        <w:rPr>
          <w:rFonts w:ascii="PT Astra Serif" w:hAnsi="PT Astra Serif" w:cs="Times New Roman"/>
          <w:b w:val="0"/>
          <w:i w:val="0"/>
        </w:rPr>
        <w:t>е</w:t>
      </w:r>
      <w:r w:rsidR="00BC337A">
        <w:rPr>
          <w:rFonts w:ascii="PT Astra Serif" w:hAnsi="PT Astra Serif" w:cs="Times New Roman"/>
          <w:b w:val="0"/>
          <w:i w:val="0"/>
        </w:rPr>
        <w:t xml:space="preserve"> </w:t>
      </w:r>
      <w:r w:rsidRPr="00BC337A">
        <w:rPr>
          <w:rFonts w:ascii="PT Astra Serif" w:hAnsi="PT Astra Serif" w:cs="Times New Roman"/>
          <w:b w:val="0"/>
          <w:i w:val="0"/>
        </w:rPr>
        <w:t>т:</w:t>
      </w:r>
    </w:p>
    <w:p w:rsidR="00306CA7" w:rsidRPr="00BC337A" w:rsidRDefault="00E5362E" w:rsidP="00BC337A">
      <w:pPr>
        <w:spacing w:before="0" w:beforeAutospacing="0" w:after="0" w:afterAutospacing="0" w:line="300" w:lineRule="exact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t xml:space="preserve">1. Утвердить прилагаемый перечень главных администраторов доходов бюджета </w:t>
      </w:r>
      <w:r w:rsidRPr="00BC337A"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="00C97718" w:rsidRPr="00BC337A">
        <w:rPr>
          <w:rFonts w:ascii="PT Astra Serif" w:hAnsi="PT Astra Serif"/>
          <w:bCs/>
          <w:sz w:val="28"/>
          <w:szCs w:val="28"/>
        </w:rPr>
        <w:t>«Сенгилеевский район» Ульяновской области</w:t>
      </w:r>
      <w:r w:rsidR="00A0063E" w:rsidRPr="00BC337A">
        <w:rPr>
          <w:rFonts w:ascii="PT Astra Serif" w:hAnsi="PT Astra Serif"/>
          <w:bCs/>
          <w:sz w:val="28"/>
          <w:szCs w:val="28"/>
        </w:rPr>
        <w:t xml:space="preserve"> (п</w:t>
      </w:r>
      <w:r w:rsidRPr="00BC337A">
        <w:rPr>
          <w:rFonts w:ascii="PT Astra Serif" w:hAnsi="PT Astra Serif"/>
          <w:bCs/>
          <w:sz w:val="28"/>
          <w:szCs w:val="28"/>
        </w:rPr>
        <w:t>риложение №1)</w:t>
      </w:r>
      <w:r w:rsidR="00A0063E" w:rsidRPr="00BC337A">
        <w:rPr>
          <w:rFonts w:ascii="PT Astra Serif" w:hAnsi="PT Astra Serif"/>
          <w:bCs/>
          <w:sz w:val="28"/>
          <w:szCs w:val="28"/>
        </w:rPr>
        <w:t>.</w:t>
      </w:r>
    </w:p>
    <w:p w:rsidR="00E5362E" w:rsidRPr="00BC337A" w:rsidRDefault="00E5362E" w:rsidP="00BC337A">
      <w:pPr>
        <w:spacing w:before="0" w:beforeAutospacing="0" w:after="0" w:afterAutospacing="0" w:line="300" w:lineRule="exact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C337A">
        <w:rPr>
          <w:rFonts w:ascii="PT Astra Serif" w:hAnsi="PT Astra Serif"/>
          <w:color w:val="000000"/>
          <w:sz w:val="28"/>
          <w:szCs w:val="28"/>
        </w:rPr>
        <w:lastRenderedPageBreak/>
        <w:t xml:space="preserve">2. Утвердить прилагаемый перечень главных </w:t>
      </w:r>
      <w:proofErr w:type="gramStart"/>
      <w:r w:rsidRPr="00BC337A">
        <w:rPr>
          <w:rFonts w:ascii="PT Astra Serif" w:hAnsi="PT Astra Serif"/>
          <w:color w:val="000000"/>
          <w:sz w:val="28"/>
          <w:szCs w:val="28"/>
        </w:rPr>
        <w:t xml:space="preserve">администраторов источников финансирования дефицита </w:t>
      </w:r>
      <w:r w:rsidRPr="00BC337A">
        <w:rPr>
          <w:rFonts w:ascii="PT Astra Serif" w:hAnsi="PT Astra Serif"/>
          <w:sz w:val="28"/>
          <w:szCs w:val="28"/>
        </w:rPr>
        <w:t>бюджета муниципального</w:t>
      </w:r>
      <w:proofErr w:type="gramEnd"/>
      <w:r w:rsidRPr="00BC337A">
        <w:rPr>
          <w:rFonts w:ascii="PT Astra Serif" w:hAnsi="PT Astra Serif"/>
          <w:sz w:val="28"/>
          <w:szCs w:val="28"/>
        </w:rPr>
        <w:t xml:space="preserve"> образования </w:t>
      </w:r>
      <w:r w:rsidR="00C97718" w:rsidRPr="00BC337A">
        <w:rPr>
          <w:rFonts w:ascii="PT Astra Serif" w:hAnsi="PT Astra Serif"/>
          <w:bCs/>
          <w:sz w:val="28"/>
          <w:szCs w:val="28"/>
        </w:rPr>
        <w:t>«Сенгилеевский район» Ульяновской области</w:t>
      </w:r>
      <w:r w:rsidR="00A0063E" w:rsidRPr="00BC337A">
        <w:rPr>
          <w:rFonts w:ascii="PT Astra Serif" w:hAnsi="PT Astra Serif"/>
          <w:bCs/>
          <w:sz w:val="28"/>
          <w:szCs w:val="28"/>
        </w:rPr>
        <w:t xml:space="preserve"> (п</w:t>
      </w:r>
      <w:r w:rsidRPr="00BC337A">
        <w:rPr>
          <w:rFonts w:ascii="PT Astra Serif" w:hAnsi="PT Astra Serif"/>
          <w:bCs/>
          <w:sz w:val="28"/>
          <w:szCs w:val="28"/>
        </w:rPr>
        <w:t>риложение №2).</w:t>
      </w:r>
    </w:p>
    <w:p w:rsidR="00E5362E" w:rsidRPr="00BC337A" w:rsidRDefault="00E5362E" w:rsidP="00BC337A">
      <w:pPr>
        <w:shd w:val="clear" w:color="auto" w:fill="FFFFFF"/>
        <w:tabs>
          <w:tab w:val="left" w:pos="993"/>
        </w:tabs>
        <w:spacing w:before="0" w:beforeAutospacing="0" w:after="0" w:afterAutospacing="0" w:line="30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BC337A">
        <w:rPr>
          <w:rFonts w:ascii="PT Astra Serif" w:hAnsi="PT Astra Serif"/>
          <w:sz w:val="28"/>
          <w:szCs w:val="28"/>
        </w:rPr>
        <w:t xml:space="preserve">Установить, что в случае изменения состава и (или) функций главных администраторов доходов бюджета, а также изменения принципов назначения и присвоения структуры кодов классификации доходов бюджета, изменения в перечень главных администраторов доходов бюджета и перечень источников финансирования дефицита бюджета муниципального образования </w:t>
      </w:r>
      <w:r w:rsidR="00C97718" w:rsidRPr="00BC337A">
        <w:rPr>
          <w:rFonts w:ascii="PT Astra Serif" w:hAnsi="PT Astra Serif"/>
          <w:bCs/>
          <w:sz w:val="28"/>
          <w:szCs w:val="28"/>
        </w:rPr>
        <w:t>«Сенгилеевский район» Ульяновской области</w:t>
      </w:r>
      <w:r w:rsidRPr="00BC337A">
        <w:rPr>
          <w:rFonts w:ascii="PT Astra Serif" w:hAnsi="PT Astra Serif"/>
          <w:sz w:val="28"/>
          <w:szCs w:val="28"/>
        </w:rPr>
        <w:t>, а также в состав закрепленных за ними кодов классификации доходов бюджета, в течение текущего финансового года</w:t>
      </w:r>
      <w:proofErr w:type="gramEnd"/>
      <w:r w:rsidRPr="00BC337A">
        <w:rPr>
          <w:rFonts w:ascii="PT Astra Serif" w:hAnsi="PT Astra Serif"/>
          <w:sz w:val="28"/>
          <w:szCs w:val="28"/>
        </w:rPr>
        <w:t xml:space="preserve"> вносятся на основании нормативного правового акта Администрации  муниципального образования «Сенгилеевский район» Ульяновской области.</w:t>
      </w:r>
    </w:p>
    <w:p w:rsidR="00E5362E" w:rsidRPr="00BC337A" w:rsidRDefault="00E5362E" w:rsidP="00BC337A">
      <w:pPr>
        <w:shd w:val="clear" w:color="auto" w:fill="FFFFFF"/>
        <w:tabs>
          <w:tab w:val="left" w:pos="993"/>
        </w:tabs>
        <w:spacing w:before="0" w:beforeAutospacing="0" w:after="0" w:afterAutospacing="0" w:line="30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t xml:space="preserve">4. Актуализация перечня главных администраторов доходов бюджета и перечня источников финансирования дефицита бюджета муниципального образования </w:t>
      </w:r>
      <w:r w:rsidR="00C97718" w:rsidRPr="00BC337A">
        <w:rPr>
          <w:rFonts w:ascii="PT Astra Serif" w:hAnsi="PT Astra Serif"/>
          <w:bCs/>
          <w:sz w:val="28"/>
          <w:szCs w:val="28"/>
        </w:rPr>
        <w:t>«Сенгилеевский район» Ульяновской области</w:t>
      </w:r>
      <w:r w:rsidRPr="00BC337A">
        <w:rPr>
          <w:rFonts w:ascii="PT Astra Serif" w:hAnsi="PT Astra Serif"/>
          <w:sz w:val="28"/>
          <w:szCs w:val="28"/>
        </w:rPr>
        <w:t xml:space="preserve"> на очередной финансовый год и на плановый период осуществляется путем внесения изменений в настоящее постановление до начала очередного финансового года.</w:t>
      </w:r>
    </w:p>
    <w:p w:rsidR="00E5362E" w:rsidRPr="00BC337A" w:rsidRDefault="00E5362E" w:rsidP="00BC337A">
      <w:pPr>
        <w:autoSpaceDE w:val="0"/>
        <w:autoSpaceDN w:val="0"/>
        <w:adjustRightInd w:val="0"/>
        <w:spacing w:before="0" w:beforeAutospacing="0" w:after="0" w:afterAutospacing="0" w:line="30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BC337A">
        <w:rPr>
          <w:rFonts w:ascii="PT Astra Serif" w:hAnsi="PT Astra Serif"/>
          <w:sz w:val="28"/>
          <w:szCs w:val="28"/>
        </w:rPr>
        <w:t xml:space="preserve">Установить, что в случае поступления в бюджет муниципального образования </w:t>
      </w:r>
      <w:r w:rsidR="00C97718" w:rsidRPr="00BC337A">
        <w:rPr>
          <w:rFonts w:ascii="PT Astra Serif" w:hAnsi="PT Astra Serif"/>
          <w:bCs/>
          <w:sz w:val="28"/>
          <w:szCs w:val="28"/>
        </w:rPr>
        <w:t>«Сенгилеевский район» Ульяновской области</w:t>
      </w:r>
      <w:r w:rsidRPr="00BC337A">
        <w:rPr>
          <w:rFonts w:ascii="PT Astra Serif" w:hAnsi="PT Astra Serif"/>
          <w:sz w:val="28"/>
          <w:szCs w:val="28"/>
        </w:rPr>
        <w:t xml:space="preserve"> субсидий, субвенций и иных межбюджетных трансфертов, не предусмотренных настоящим постановлением, изменения в части закрепляемых за муниципальным образованием </w:t>
      </w:r>
      <w:r w:rsidR="00C97718" w:rsidRPr="00BC337A">
        <w:rPr>
          <w:rFonts w:ascii="PT Astra Serif" w:hAnsi="PT Astra Serif"/>
          <w:bCs/>
          <w:sz w:val="28"/>
          <w:szCs w:val="28"/>
        </w:rPr>
        <w:t>«Сенгилеевский район» Ульяновской области</w:t>
      </w:r>
      <w:r w:rsidRPr="00BC337A">
        <w:rPr>
          <w:rFonts w:ascii="PT Astra Serif" w:hAnsi="PT Astra Serif"/>
          <w:sz w:val="28"/>
          <w:szCs w:val="28"/>
        </w:rPr>
        <w:t xml:space="preserve"> кодов видов (подвидов) доходов отражаются на</w:t>
      </w:r>
      <w:r w:rsidR="00BC337A">
        <w:rPr>
          <w:rFonts w:ascii="PT Astra Serif" w:hAnsi="PT Astra Serif"/>
          <w:sz w:val="28"/>
          <w:szCs w:val="28"/>
        </w:rPr>
        <w:t xml:space="preserve"> основании приказа финансового </w:t>
      </w:r>
      <w:r w:rsidRPr="00BC337A">
        <w:rPr>
          <w:rFonts w:ascii="PT Astra Serif" w:hAnsi="PT Astra Serif"/>
          <w:sz w:val="28"/>
          <w:szCs w:val="28"/>
        </w:rPr>
        <w:t>управления Администрации муниципального образования «Сенгилеевский район» Ульяновской области с последующим внесением изменений в перечень, утвержденный настоящим постановлением.</w:t>
      </w:r>
      <w:proofErr w:type="gramEnd"/>
    </w:p>
    <w:p w:rsidR="00E5362E" w:rsidRPr="00BC337A" w:rsidRDefault="00E5362E" w:rsidP="00BC337A">
      <w:pPr>
        <w:spacing w:before="0" w:beforeAutospacing="0" w:after="0" w:afterAutospacing="0" w:line="30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t xml:space="preserve">6. Признать утратившим силу </w:t>
      </w:r>
      <w:r w:rsidR="00A0063E" w:rsidRPr="00BC337A">
        <w:rPr>
          <w:rFonts w:ascii="PT Astra Serif" w:hAnsi="PT Astra Serif"/>
          <w:sz w:val="28"/>
          <w:szCs w:val="28"/>
        </w:rPr>
        <w:t>П</w:t>
      </w:r>
      <w:r w:rsidRPr="00BC337A">
        <w:rPr>
          <w:rFonts w:ascii="PT Astra Serif" w:hAnsi="PT Astra Serif"/>
          <w:sz w:val="28"/>
          <w:szCs w:val="28"/>
        </w:rPr>
        <w:t xml:space="preserve">остановление Администрации муниципального образования «Сенгилеевский район» </w:t>
      </w:r>
      <w:r w:rsidR="00255C4D" w:rsidRPr="00BC337A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BC337A">
        <w:rPr>
          <w:rFonts w:ascii="PT Astra Serif" w:hAnsi="PT Astra Serif"/>
          <w:sz w:val="28"/>
          <w:szCs w:val="28"/>
        </w:rPr>
        <w:t xml:space="preserve">от </w:t>
      </w:r>
      <w:r w:rsidR="00A05073" w:rsidRPr="00BC337A">
        <w:rPr>
          <w:rFonts w:ascii="PT Astra Serif" w:hAnsi="PT Astra Serif"/>
          <w:sz w:val="28"/>
          <w:szCs w:val="28"/>
        </w:rPr>
        <w:t>19.11.2024</w:t>
      </w:r>
      <w:r w:rsidRPr="00BC337A">
        <w:rPr>
          <w:rFonts w:ascii="PT Astra Serif" w:hAnsi="PT Astra Serif"/>
          <w:sz w:val="28"/>
          <w:szCs w:val="28"/>
        </w:rPr>
        <w:t xml:space="preserve"> №</w:t>
      </w:r>
      <w:r w:rsidR="00B80D51" w:rsidRPr="00BC337A">
        <w:rPr>
          <w:rFonts w:ascii="PT Astra Serif" w:hAnsi="PT Astra Serif"/>
          <w:sz w:val="28"/>
          <w:szCs w:val="28"/>
        </w:rPr>
        <w:t xml:space="preserve"> </w:t>
      </w:r>
      <w:r w:rsidR="00A05073" w:rsidRPr="00BC337A">
        <w:rPr>
          <w:rFonts w:ascii="PT Astra Serif" w:hAnsi="PT Astra Serif"/>
          <w:sz w:val="28"/>
          <w:szCs w:val="28"/>
        </w:rPr>
        <w:t>906</w:t>
      </w:r>
      <w:r w:rsidRPr="00BC337A">
        <w:rPr>
          <w:rFonts w:ascii="PT Astra Serif" w:hAnsi="PT Astra Serif"/>
          <w:sz w:val="28"/>
          <w:szCs w:val="28"/>
        </w:rPr>
        <w:t>-п</w:t>
      </w:r>
      <w:r w:rsidRPr="00BC337A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BC337A">
        <w:rPr>
          <w:rFonts w:ascii="PT Astra Serif" w:hAnsi="PT Astra Serif"/>
          <w:bCs/>
          <w:sz w:val="28"/>
          <w:szCs w:val="28"/>
        </w:rPr>
        <w:t>«</w:t>
      </w:r>
      <w:r w:rsidR="005530D6" w:rsidRPr="00BC337A">
        <w:rPr>
          <w:rFonts w:ascii="PT Astra Serif" w:hAnsi="PT Astra Serif"/>
          <w:bCs/>
          <w:sz w:val="28"/>
          <w:szCs w:val="28"/>
        </w:rPr>
        <w:t>Об утверждении п</w:t>
      </w:r>
      <w:r w:rsidR="005530D6" w:rsidRPr="00BC337A">
        <w:rPr>
          <w:rFonts w:ascii="PT Astra Serif" w:hAnsi="PT Astra Serif"/>
          <w:sz w:val="28"/>
          <w:szCs w:val="28"/>
        </w:rPr>
        <w:t xml:space="preserve">еречня главных администраторов доходов и перечня главных </w:t>
      </w:r>
      <w:proofErr w:type="gramStart"/>
      <w:r w:rsidR="005530D6" w:rsidRPr="00BC337A">
        <w:rPr>
          <w:rFonts w:ascii="PT Astra Serif" w:hAnsi="PT Astra Serif"/>
          <w:sz w:val="28"/>
          <w:szCs w:val="28"/>
        </w:rPr>
        <w:t>администраторов источников финансирования дефицита бюджета</w:t>
      </w:r>
      <w:r w:rsidR="005530D6" w:rsidRPr="00BC337A">
        <w:rPr>
          <w:rFonts w:ascii="PT Astra Serif" w:hAnsi="PT Astra Serif"/>
          <w:bCs/>
          <w:sz w:val="28"/>
          <w:szCs w:val="28"/>
        </w:rPr>
        <w:t xml:space="preserve"> муниципального</w:t>
      </w:r>
      <w:proofErr w:type="gramEnd"/>
      <w:r w:rsidR="005530D6" w:rsidRPr="00BC337A">
        <w:rPr>
          <w:rFonts w:ascii="PT Astra Serif" w:hAnsi="PT Astra Serif"/>
          <w:bCs/>
          <w:sz w:val="28"/>
          <w:szCs w:val="28"/>
        </w:rPr>
        <w:t xml:space="preserve"> образования «Сенгилеевский район» Ульяновской области</w:t>
      </w:r>
      <w:r w:rsidRPr="00BC337A">
        <w:rPr>
          <w:rFonts w:ascii="PT Astra Serif" w:hAnsi="PT Astra Serif"/>
          <w:bCs/>
          <w:sz w:val="28"/>
          <w:szCs w:val="28"/>
        </w:rPr>
        <w:t>».</w:t>
      </w:r>
    </w:p>
    <w:p w:rsidR="00306CA7" w:rsidRPr="00BC337A" w:rsidRDefault="00E5362E" w:rsidP="00BC337A">
      <w:pPr>
        <w:shd w:val="clear" w:color="auto" w:fill="FFFFFF"/>
        <w:tabs>
          <w:tab w:val="left" w:pos="993"/>
        </w:tabs>
        <w:spacing w:before="0" w:beforeAutospacing="0" w:after="0" w:afterAutospacing="0" w:line="30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t xml:space="preserve">7. Настоящее постановление применяется к правоотношениям, возникшим при составлении и исполнении бюджета муниципального образования </w:t>
      </w:r>
      <w:r w:rsidR="00C97718" w:rsidRPr="00BC337A">
        <w:rPr>
          <w:rFonts w:ascii="PT Astra Serif" w:hAnsi="PT Astra Serif"/>
          <w:bCs/>
          <w:sz w:val="28"/>
          <w:szCs w:val="28"/>
        </w:rPr>
        <w:t>«Сенгилеевский район» Ульяновской области</w:t>
      </w:r>
      <w:r w:rsidRPr="00BC337A">
        <w:rPr>
          <w:rFonts w:ascii="PT Astra Serif" w:hAnsi="PT Astra Serif"/>
          <w:sz w:val="28"/>
          <w:szCs w:val="28"/>
        </w:rPr>
        <w:t xml:space="preserve">, начиная с бюджета муниципального образования </w:t>
      </w:r>
      <w:r w:rsidR="00C97718" w:rsidRPr="00BC337A">
        <w:rPr>
          <w:rFonts w:ascii="PT Astra Serif" w:hAnsi="PT Astra Serif"/>
          <w:bCs/>
          <w:sz w:val="28"/>
          <w:szCs w:val="28"/>
        </w:rPr>
        <w:t>«Сенгилеевский район» Ульяновской области</w:t>
      </w:r>
      <w:r w:rsidRPr="00BC337A">
        <w:rPr>
          <w:rFonts w:ascii="PT Astra Serif" w:hAnsi="PT Astra Serif"/>
          <w:sz w:val="28"/>
          <w:szCs w:val="28"/>
        </w:rPr>
        <w:t xml:space="preserve"> </w:t>
      </w:r>
      <w:r w:rsidR="00A05073" w:rsidRPr="00BC337A">
        <w:rPr>
          <w:rFonts w:ascii="PT Astra Serif" w:hAnsi="PT Astra Serif"/>
          <w:sz w:val="28"/>
          <w:szCs w:val="28"/>
        </w:rPr>
        <w:t xml:space="preserve">на очередной финансовый год и плановый период течении 2 </w:t>
      </w:r>
      <w:proofErr w:type="gramStart"/>
      <w:r w:rsidR="00A05073" w:rsidRPr="00BC337A">
        <w:rPr>
          <w:rFonts w:ascii="PT Astra Serif" w:hAnsi="PT Astra Serif"/>
          <w:sz w:val="28"/>
          <w:szCs w:val="28"/>
        </w:rPr>
        <w:t>последующих</w:t>
      </w:r>
      <w:proofErr w:type="gramEnd"/>
      <w:r w:rsidR="00F47E40" w:rsidRPr="00BC337A">
        <w:rPr>
          <w:rFonts w:ascii="PT Astra Serif" w:hAnsi="PT Astra Serif"/>
          <w:sz w:val="28"/>
          <w:szCs w:val="28"/>
        </w:rPr>
        <w:t xml:space="preserve"> </w:t>
      </w:r>
      <w:r w:rsidR="00A05073" w:rsidRPr="00BC337A">
        <w:rPr>
          <w:rFonts w:ascii="PT Astra Serif" w:hAnsi="PT Astra Serif"/>
          <w:sz w:val="28"/>
          <w:szCs w:val="28"/>
        </w:rPr>
        <w:t xml:space="preserve"> следуемы</w:t>
      </w:r>
      <w:r w:rsidR="00F47E40" w:rsidRPr="00BC337A">
        <w:rPr>
          <w:rFonts w:ascii="PT Astra Serif" w:hAnsi="PT Astra Serif"/>
          <w:sz w:val="28"/>
          <w:szCs w:val="28"/>
        </w:rPr>
        <w:t>х</w:t>
      </w:r>
      <w:r w:rsidR="00A05073" w:rsidRPr="00BC337A">
        <w:rPr>
          <w:rFonts w:ascii="PT Astra Serif" w:hAnsi="PT Astra Serif"/>
          <w:sz w:val="28"/>
          <w:szCs w:val="28"/>
        </w:rPr>
        <w:t xml:space="preserve"> за очередным.</w:t>
      </w:r>
    </w:p>
    <w:p w:rsidR="00E5362E" w:rsidRPr="00BC337A" w:rsidRDefault="00E5362E" w:rsidP="00BC337A">
      <w:pPr>
        <w:shd w:val="clear" w:color="auto" w:fill="FFFFFF"/>
        <w:tabs>
          <w:tab w:val="left" w:pos="993"/>
        </w:tabs>
        <w:spacing w:before="0" w:beforeAutospacing="0" w:after="0" w:afterAutospacing="0" w:line="30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t xml:space="preserve">8. </w:t>
      </w:r>
      <w:proofErr w:type="gramStart"/>
      <w:r w:rsidRPr="00BC337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C337A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E5362E" w:rsidRPr="00BC337A" w:rsidRDefault="00E5362E" w:rsidP="00BC337A">
      <w:pPr>
        <w:autoSpaceDE w:val="0"/>
        <w:autoSpaceDN w:val="0"/>
        <w:adjustRightInd w:val="0"/>
        <w:spacing w:before="0" w:beforeAutospacing="0" w:after="0" w:afterAutospacing="0" w:line="30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t>9. Настоящее</w:t>
      </w:r>
      <w:r w:rsidR="00B423E5" w:rsidRPr="00BC337A">
        <w:rPr>
          <w:rFonts w:ascii="PT Astra Serif" w:hAnsi="PT Astra Serif"/>
          <w:sz w:val="28"/>
          <w:szCs w:val="28"/>
        </w:rPr>
        <w:t xml:space="preserve"> постановление вступает в силу </w:t>
      </w:r>
      <w:r w:rsidRPr="00BC337A">
        <w:rPr>
          <w:rFonts w:ascii="PT Astra Serif" w:hAnsi="PT Astra Serif"/>
          <w:sz w:val="28"/>
          <w:szCs w:val="28"/>
        </w:rPr>
        <w:t xml:space="preserve"> на следующий день после дня его обнародования.</w:t>
      </w:r>
    </w:p>
    <w:p w:rsidR="00E5362E" w:rsidRPr="00BC337A" w:rsidRDefault="00E5362E" w:rsidP="00BC337A">
      <w:pPr>
        <w:pStyle w:val="1"/>
        <w:spacing w:line="300" w:lineRule="exact"/>
        <w:ind w:firstLine="709"/>
        <w:jc w:val="both"/>
        <w:rPr>
          <w:rFonts w:ascii="PT Astra Serif" w:hAnsi="PT Astra Serif"/>
          <w:bCs/>
        </w:rPr>
      </w:pPr>
    </w:p>
    <w:p w:rsidR="003E4F82" w:rsidRPr="00BC337A" w:rsidRDefault="003E4F82" w:rsidP="00BC337A">
      <w:pPr>
        <w:spacing w:before="0" w:beforeAutospacing="0" w:after="0" w:afterAutospacing="0" w:line="300" w:lineRule="exact"/>
        <w:ind w:firstLine="709"/>
        <w:rPr>
          <w:rFonts w:ascii="PT Astra Serif" w:hAnsi="PT Astra Serif"/>
          <w:lang w:eastAsia="ru-RU"/>
        </w:rPr>
      </w:pPr>
    </w:p>
    <w:p w:rsidR="00BC337A" w:rsidRPr="00BC337A" w:rsidRDefault="00BC337A" w:rsidP="00BC337A">
      <w:pPr>
        <w:spacing w:before="0" w:beforeAutospacing="0" w:after="0" w:afterAutospacing="0" w:line="300" w:lineRule="exact"/>
        <w:ind w:firstLine="709"/>
        <w:rPr>
          <w:rFonts w:ascii="PT Astra Serif" w:hAnsi="PT Astra Serif"/>
          <w:sz w:val="28"/>
          <w:szCs w:val="28"/>
        </w:rPr>
      </w:pPr>
    </w:p>
    <w:p w:rsidR="00BC337A" w:rsidRPr="00BC337A" w:rsidRDefault="00BC337A" w:rsidP="00BC337A">
      <w:pPr>
        <w:shd w:val="clear" w:color="auto" w:fill="FFFFFF"/>
        <w:tabs>
          <w:tab w:val="left" w:pos="5093"/>
          <w:tab w:val="left" w:pos="7910"/>
        </w:tabs>
        <w:spacing w:before="0" w:beforeAutospacing="0" w:after="0" w:afterAutospacing="0" w:line="300" w:lineRule="exact"/>
        <w:jc w:val="both"/>
        <w:rPr>
          <w:rFonts w:ascii="PT Astra Serif" w:hAnsi="PT Astra Serif"/>
          <w:sz w:val="28"/>
          <w:szCs w:val="28"/>
        </w:rPr>
      </w:pPr>
      <w:proofErr w:type="gramStart"/>
      <w:r w:rsidRPr="00BC337A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BC337A">
        <w:rPr>
          <w:rFonts w:ascii="PT Astra Serif" w:hAnsi="PT Astra Serif"/>
          <w:sz w:val="28"/>
          <w:szCs w:val="28"/>
        </w:rPr>
        <w:t xml:space="preserve"> обязанности</w:t>
      </w:r>
    </w:p>
    <w:p w:rsidR="00BC337A" w:rsidRPr="00BC337A" w:rsidRDefault="00BC337A" w:rsidP="00BC337A">
      <w:pPr>
        <w:shd w:val="clear" w:color="auto" w:fill="FFFFFF"/>
        <w:tabs>
          <w:tab w:val="left" w:pos="5093"/>
          <w:tab w:val="left" w:pos="7910"/>
        </w:tabs>
        <w:spacing w:before="0" w:beforeAutospacing="0" w:after="0" w:afterAutospacing="0" w:line="300" w:lineRule="exact"/>
        <w:jc w:val="both"/>
        <w:rPr>
          <w:rFonts w:ascii="PT Astra Serif" w:hAnsi="PT Astra Serif"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lastRenderedPageBreak/>
        <w:t>Главы Администрации</w:t>
      </w:r>
    </w:p>
    <w:p w:rsidR="00BC337A" w:rsidRPr="00BC337A" w:rsidRDefault="00BC337A" w:rsidP="00BC337A">
      <w:pPr>
        <w:shd w:val="clear" w:color="auto" w:fill="FFFFFF"/>
        <w:tabs>
          <w:tab w:val="left" w:pos="5093"/>
          <w:tab w:val="left" w:pos="7910"/>
        </w:tabs>
        <w:spacing w:before="0" w:beforeAutospacing="0" w:after="0" w:afterAutospacing="0" w:line="300" w:lineRule="exact"/>
        <w:jc w:val="both"/>
        <w:rPr>
          <w:rFonts w:ascii="PT Astra Serif" w:hAnsi="PT Astra Serif"/>
          <w:sz w:val="28"/>
          <w:szCs w:val="28"/>
        </w:rPr>
      </w:pPr>
      <w:r w:rsidRPr="00BC337A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C337A" w:rsidRPr="00BC337A" w:rsidRDefault="00BC337A" w:rsidP="00BC337A">
      <w:pPr>
        <w:spacing w:before="0" w:beforeAutospacing="0" w:after="0" w:afterAutospacing="0" w:line="300" w:lineRule="exact"/>
        <w:jc w:val="both"/>
        <w:rPr>
          <w:rFonts w:ascii="PT Astra Serif" w:hAnsi="PT Astra Serif"/>
          <w:lang w:eastAsia="ru-RU"/>
        </w:rPr>
      </w:pPr>
      <w:r w:rsidRPr="00BC337A">
        <w:rPr>
          <w:rFonts w:ascii="PT Astra Serif" w:hAnsi="PT Astra Serif"/>
          <w:sz w:val="28"/>
          <w:szCs w:val="28"/>
        </w:rPr>
        <w:t>«Сенгилеевский район»                                                                    В.Г.Штырлов</w:t>
      </w:r>
    </w:p>
    <w:p w:rsidR="00BC337A" w:rsidRPr="00BC337A" w:rsidRDefault="00BC337A" w:rsidP="00BC337A">
      <w:pPr>
        <w:spacing w:before="0" w:beforeAutospacing="0" w:after="0" w:afterAutospacing="0" w:line="300" w:lineRule="exact"/>
        <w:rPr>
          <w:rFonts w:ascii="PT Astra Serif" w:hAnsi="PT Astra Serif"/>
          <w:lang w:eastAsia="ru-RU"/>
        </w:rPr>
        <w:sectPr w:rsidR="00BC337A" w:rsidRPr="00BC337A" w:rsidSect="00BC337A">
          <w:headerReference w:type="even" r:id="rId8"/>
          <w:pgSz w:w="11907" w:h="16840" w:code="9"/>
          <w:pgMar w:top="1134" w:right="850" w:bottom="1134" w:left="1701" w:header="567" w:footer="777" w:gutter="0"/>
          <w:cols w:space="720"/>
          <w:formProt w:val="0"/>
          <w:titlePg/>
          <w:docGrid w:linePitch="299"/>
        </w:sectPr>
      </w:pPr>
    </w:p>
    <w:p w:rsidR="00BC337A" w:rsidRPr="00660278" w:rsidRDefault="00BC337A" w:rsidP="00BC337A">
      <w:pPr>
        <w:widowControl w:val="0"/>
        <w:spacing w:before="0" w:beforeAutospacing="0" w:after="0" w:afterAutospacing="0" w:line="240" w:lineRule="auto"/>
        <w:ind w:left="5103" w:right="140"/>
        <w:rPr>
          <w:rFonts w:ascii="PT Astra Serif" w:hAnsi="PT Astra Serif"/>
          <w:bCs/>
          <w:sz w:val="24"/>
          <w:szCs w:val="24"/>
        </w:rPr>
      </w:pPr>
      <w:r w:rsidRPr="00660278">
        <w:rPr>
          <w:rFonts w:ascii="PT Astra Serif" w:hAnsi="PT Astra Serif"/>
          <w:bCs/>
          <w:color w:val="000000"/>
          <w:sz w:val="24"/>
          <w:szCs w:val="24"/>
        </w:rPr>
        <w:lastRenderedPageBreak/>
        <w:t>ПРИЛОЖЕНИЕ</w:t>
      </w:r>
      <w:r w:rsidR="0034374D">
        <w:rPr>
          <w:rFonts w:ascii="PT Astra Serif" w:hAnsi="PT Astra Serif"/>
          <w:bCs/>
          <w:color w:val="000000"/>
          <w:sz w:val="24"/>
          <w:szCs w:val="24"/>
        </w:rPr>
        <w:t xml:space="preserve"> №1</w:t>
      </w:r>
    </w:p>
    <w:p w:rsidR="00BC337A" w:rsidRPr="00660278" w:rsidRDefault="00BC337A" w:rsidP="00BC337A">
      <w:pPr>
        <w:widowControl w:val="0"/>
        <w:spacing w:before="0" w:beforeAutospacing="0" w:after="0" w:afterAutospacing="0" w:line="240" w:lineRule="auto"/>
        <w:ind w:left="5103" w:right="140"/>
        <w:rPr>
          <w:rFonts w:ascii="PT Astra Serif" w:hAnsi="PT Astra Serif"/>
          <w:bCs/>
          <w:sz w:val="24"/>
          <w:szCs w:val="24"/>
        </w:rPr>
      </w:pPr>
    </w:p>
    <w:p w:rsidR="00BC337A" w:rsidRPr="00660278" w:rsidRDefault="00BC337A" w:rsidP="00BC337A">
      <w:pPr>
        <w:widowControl w:val="0"/>
        <w:spacing w:before="0" w:beforeAutospacing="0" w:after="0" w:afterAutospacing="0" w:line="240" w:lineRule="auto"/>
        <w:ind w:left="5103" w:right="140"/>
        <w:rPr>
          <w:rFonts w:ascii="PT Astra Serif" w:hAnsi="PT Astra Serif"/>
          <w:bCs/>
          <w:sz w:val="24"/>
          <w:szCs w:val="24"/>
        </w:rPr>
      </w:pPr>
      <w:r w:rsidRPr="00660278">
        <w:rPr>
          <w:rFonts w:ascii="PT Astra Serif" w:hAnsi="PT Astra Serif"/>
          <w:bCs/>
          <w:sz w:val="24"/>
          <w:szCs w:val="24"/>
        </w:rPr>
        <w:t xml:space="preserve"> к постановлению Администрации</w:t>
      </w:r>
    </w:p>
    <w:p w:rsidR="00BC337A" w:rsidRPr="00660278" w:rsidRDefault="00BC337A" w:rsidP="00BC337A">
      <w:pPr>
        <w:widowControl w:val="0"/>
        <w:spacing w:before="0" w:beforeAutospacing="0" w:after="0" w:afterAutospacing="0" w:line="240" w:lineRule="auto"/>
        <w:ind w:left="5103" w:right="140"/>
        <w:rPr>
          <w:rFonts w:ascii="PT Astra Serif" w:hAnsi="PT Astra Serif"/>
          <w:sz w:val="24"/>
          <w:szCs w:val="24"/>
        </w:rPr>
      </w:pPr>
      <w:r w:rsidRPr="00660278">
        <w:rPr>
          <w:rFonts w:ascii="PT Astra Serif" w:hAnsi="PT Astra Serif"/>
          <w:bCs/>
          <w:sz w:val="24"/>
          <w:szCs w:val="24"/>
        </w:rPr>
        <w:t>муниципального образования</w:t>
      </w:r>
    </w:p>
    <w:p w:rsidR="00BC337A" w:rsidRPr="00660278" w:rsidRDefault="00BC337A" w:rsidP="00BC337A">
      <w:pPr>
        <w:widowControl w:val="0"/>
        <w:spacing w:before="0" w:beforeAutospacing="0" w:after="0" w:afterAutospacing="0" w:line="240" w:lineRule="auto"/>
        <w:ind w:left="5103" w:right="140"/>
        <w:rPr>
          <w:rFonts w:ascii="PT Astra Serif" w:hAnsi="PT Astra Serif"/>
          <w:bCs/>
          <w:sz w:val="24"/>
          <w:szCs w:val="24"/>
        </w:rPr>
      </w:pPr>
      <w:r w:rsidRPr="00660278">
        <w:rPr>
          <w:rFonts w:ascii="PT Astra Serif" w:hAnsi="PT Astra Serif"/>
          <w:bCs/>
          <w:sz w:val="24"/>
          <w:szCs w:val="24"/>
        </w:rPr>
        <w:t>«Сенгилеевский район»</w:t>
      </w:r>
    </w:p>
    <w:p w:rsidR="00BC337A" w:rsidRPr="00660278" w:rsidRDefault="00BC337A" w:rsidP="00BC337A">
      <w:pPr>
        <w:widowControl w:val="0"/>
        <w:spacing w:before="0" w:beforeAutospacing="0" w:after="0" w:afterAutospacing="0" w:line="240" w:lineRule="auto"/>
        <w:ind w:left="5103" w:right="140"/>
        <w:rPr>
          <w:rFonts w:ascii="PT Astra Serif" w:hAnsi="PT Astra Serif"/>
          <w:bCs/>
          <w:sz w:val="24"/>
          <w:szCs w:val="24"/>
        </w:rPr>
      </w:pPr>
      <w:r w:rsidRPr="00660278">
        <w:rPr>
          <w:rFonts w:ascii="PT Astra Serif" w:hAnsi="PT Astra Serif"/>
          <w:bCs/>
          <w:sz w:val="24"/>
          <w:szCs w:val="24"/>
        </w:rPr>
        <w:t>Ульяновской области</w:t>
      </w:r>
    </w:p>
    <w:p w:rsidR="00BC337A" w:rsidRPr="00BC337A" w:rsidRDefault="00BC337A" w:rsidP="00BC337A">
      <w:pPr>
        <w:widowControl w:val="0"/>
        <w:autoSpaceDN w:val="0"/>
        <w:adjustRightInd w:val="0"/>
        <w:spacing w:before="0" w:beforeAutospacing="0" w:after="0" w:afterAutospacing="0" w:line="240" w:lineRule="auto"/>
        <w:ind w:left="5103"/>
        <w:rPr>
          <w:rFonts w:ascii="PT Astra Serif" w:hAnsi="PT Astra Serif"/>
          <w:i/>
          <w:sz w:val="24"/>
          <w:szCs w:val="24"/>
        </w:rPr>
      </w:pPr>
      <w:r w:rsidRPr="00660278">
        <w:rPr>
          <w:rFonts w:ascii="PT Astra Serif" w:hAnsi="PT Astra Serif"/>
          <w:bCs/>
          <w:sz w:val="24"/>
          <w:szCs w:val="24"/>
        </w:rPr>
        <w:t>от 1</w:t>
      </w:r>
      <w:r>
        <w:rPr>
          <w:rFonts w:ascii="PT Astra Serif" w:hAnsi="PT Astra Serif"/>
          <w:bCs/>
          <w:sz w:val="24"/>
          <w:szCs w:val="24"/>
        </w:rPr>
        <w:t>2</w:t>
      </w:r>
      <w:r w:rsidRPr="00660278">
        <w:rPr>
          <w:rFonts w:ascii="PT Astra Serif" w:hAnsi="PT Astra Serif"/>
          <w:bCs/>
          <w:sz w:val="24"/>
          <w:szCs w:val="24"/>
        </w:rPr>
        <w:t xml:space="preserve"> декабря 2025 года №108</w:t>
      </w:r>
      <w:r>
        <w:rPr>
          <w:rFonts w:ascii="PT Astra Serif" w:hAnsi="PT Astra Serif"/>
          <w:bCs/>
          <w:sz w:val="24"/>
          <w:szCs w:val="24"/>
        </w:rPr>
        <w:t>6</w:t>
      </w:r>
      <w:r w:rsidRPr="00660278">
        <w:rPr>
          <w:rFonts w:ascii="PT Astra Serif" w:hAnsi="PT Astra Serif"/>
          <w:bCs/>
          <w:sz w:val="24"/>
          <w:szCs w:val="24"/>
        </w:rPr>
        <w:t>-п</w:t>
      </w:r>
    </w:p>
    <w:tbl>
      <w:tblPr>
        <w:tblpPr w:leftFromText="180" w:rightFromText="180" w:vertAnchor="text" w:horzAnchor="margin" w:tblpX="-459" w:tblpY="415"/>
        <w:tblW w:w="11941" w:type="dxa"/>
        <w:tblLayout w:type="fixed"/>
        <w:tblLook w:val="04A0"/>
      </w:tblPr>
      <w:tblGrid>
        <w:gridCol w:w="817"/>
        <w:gridCol w:w="2268"/>
        <w:gridCol w:w="6980"/>
        <w:gridCol w:w="680"/>
        <w:gridCol w:w="1196"/>
      </w:tblGrid>
      <w:tr w:rsidR="00267E32" w:rsidRPr="00BC337A" w:rsidTr="00844D42">
        <w:trPr>
          <w:gridAfter w:val="2"/>
          <w:wAfter w:w="1876" w:type="dxa"/>
          <w:trHeight w:val="112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C337A">
              <w:rPr>
                <w:rFonts w:ascii="PT Astra Serif" w:hAnsi="PT Astra Serif"/>
                <w:b/>
                <w:bCs/>
                <w:sz w:val="28"/>
                <w:szCs w:val="28"/>
              </w:rPr>
              <w:t>Перечень главных администраторов доходов бюджета муниципального образования "Сенгилеевский район" Ульяновской области</w:t>
            </w:r>
          </w:p>
        </w:tc>
      </w:tr>
      <w:tr w:rsidR="00267E32" w:rsidRPr="00BC337A" w:rsidTr="008D4635">
        <w:trPr>
          <w:gridAfter w:val="2"/>
          <w:wAfter w:w="1876" w:type="dxa"/>
          <w:trHeight w:val="37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67E32" w:rsidRPr="00BC337A" w:rsidTr="008D4635">
        <w:trPr>
          <w:gridAfter w:val="2"/>
          <w:wAfter w:w="1876" w:type="dxa"/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Код администратора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Код бюджетной классификации Российской Федерации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Наименование</w:t>
            </w:r>
          </w:p>
        </w:tc>
      </w:tr>
      <w:tr w:rsidR="00267E32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3</w:t>
            </w:r>
          </w:p>
        </w:tc>
      </w:tr>
      <w:tr w:rsidR="00267E32" w:rsidRPr="00BC337A" w:rsidTr="00034117">
        <w:trPr>
          <w:gridAfter w:val="2"/>
          <w:wAfter w:w="1876" w:type="dxa"/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E32" w:rsidRPr="00BC337A" w:rsidRDefault="00B62533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b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B62533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Федеральная налоговая служба</w:t>
            </w:r>
          </w:p>
        </w:tc>
      </w:tr>
      <w:tr w:rsidR="00267E32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</w:t>
            </w:r>
            <w:r w:rsidR="00B62533" w:rsidRPr="00BC337A">
              <w:rPr>
                <w:rFonts w:ascii="PT Astra Serif" w:hAnsi="PT Astra Serif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shd w:val="clear" w:color="auto" w:fill="FFFFFF"/>
              </w:rPr>
              <w:t>1 03 02 231 01 0000 110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267E32" w:rsidP="0003411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7E32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B62533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shd w:val="clear" w:color="auto" w:fill="FFFFFF"/>
              </w:rPr>
              <w:t>1 03 02 241 01 0000 110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267E32" w:rsidP="0003411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 xml:space="preserve">Доходы от уплаты акцизов на моторные масла для </w:t>
            </w:r>
            <w:proofErr w:type="spellStart"/>
            <w:r w:rsidRPr="00BC337A">
              <w:rPr>
                <w:rFonts w:ascii="PT Astra Serif" w:hAnsi="PT Astra Serif"/>
              </w:rPr>
              <w:t>дизельныхи</w:t>
            </w:r>
            <w:proofErr w:type="spellEnd"/>
            <w:r w:rsidRPr="00BC337A">
              <w:rPr>
                <w:rFonts w:ascii="PT Astra Serif" w:hAnsi="PT Astra Serif"/>
              </w:rPr>
              <w:t xml:space="preserve"> (или) карбюраторных (</w:t>
            </w:r>
            <w:proofErr w:type="spellStart"/>
            <w:r w:rsidRPr="00BC337A">
              <w:rPr>
                <w:rFonts w:ascii="PT Astra Serif" w:hAnsi="PT Astra Serif"/>
              </w:rPr>
              <w:t>инжекторных</w:t>
            </w:r>
            <w:proofErr w:type="spellEnd"/>
            <w:r w:rsidRPr="00BC337A">
              <w:rPr>
                <w:rFonts w:ascii="PT Astra Serif" w:hAnsi="PT Astra Serif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7E32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</w:t>
            </w:r>
            <w:r w:rsidR="00B62533" w:rsidRPr="00BC337A">
              <w:rPr>
                <w:rFonts w:ascii="PT Astra Serif" w:hAnsi="PT Astra Serif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shd w:val="clear" w:color="auto" w:fill="FFFFFF"/>
              </w:rPr>
              <w:t>1 03 02 251 01 0000 110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267E32" w:rsidP="0003411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7E32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</w:t>
            </w:r>
            <w:r w:rsidR="00B62533" w:rsidRPr="00BC337A">
              <w:rPr>
                <w:rFonts w:ascii="PT Astra Serif" w:hAnsi="PT Astra Serif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shd w:val="clear" w:color="auto" w:fill="FFFFFF"/>
              </w:rPr>
              <w:t>1 03 02 261 01 0000 110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267E32" w:rsidP="0003411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7E32" w:rsidRPr="00BC337A" w:rsidTr="008D4635">
        <w:trPr>
          <w:gridAfter w:val="2"/>
          <w:wAfter w:w="1876" w:type="dxa"/>
          <w:trHeight w:val="27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shd w:val="clear" w:color="auto" w:fill="FFFFFF"/>
              </w:rPr>
              <w:t>1 01 02 010 01 0000 110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C9158D" w:rsidP="0003411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b/>
              </w:rPr>
            </w:pPr>
            <w:proofErr w:type="gramStart"/>
            <w:r w:rsidRPr="00BC337A">
              <w:rPr>
                <w:rFonts w:ascii="PT Astra Serif" w:hAnsi="PT Astra Serif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BC337A">
                <w:rPr>
                  <w:rFonts w:ascii="PT Astra Serif" w:hAnsi="PT Astra Serif"/>
                  <w:color w:val="0000FF"/>
                </w:rPr>
                <w:t>статьями 227</w:t>
              </w:r>
            </w:hyperlink>
            <w:r w:rsidRPr="00BC337A">
              <w:rPr>
                <w:rFonts w:ascii="PT Astra Serif" w:hAnsi="PT Astra Serif"/>
              </w:rPr>
              <w:t xml:space="preserve">, </w:t>
            </w:r>
            <w:hyperlink r:id="rId10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BC337A">
                <w:rPr>
                  <w:rFonts w:ascii="PT Astra Serif" w:hAnsi="PT Astra Serif"/>
                  <w:color w:val="0000FF"/>
                </w:rPr>
                <w:t>227.1</w:t>
              </w:r>
            </w:hyperlink>
            <w:r w:rsidRPr="00BC337A">
              <w:rPr>
                <w:rFonts w:ascii="PT Astra Serif" w:hAnsi="PT Astra Serif"/>
              </w:rPr>
              <w:t xml:space="preserve"> и </w:t>
            </w:r>
            <w:hyperlink r:id="rId11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BC337A">
                <w:rPr>
                  <w:rFonts w:ascii="PT Astra Serif" w:hAnsi="PT Astra Serif"/>
                  <w:color w:val="0000FF"/>
                </w:rPr>
                <w:t>228</w:t>
              </w:r>
            </w:hyperlink>
            <w:r w:rsidRPr="00BC337A">
              <w:rPr>
                <w:rFonts w:ascii="PT Astra Serif" w:hAnsi="PT Astra Serif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C337A">
              <w:rPr>
                <w:rFonts w:ascii="PT Astra Serif" w:hAnsi="PT Astra Serif"/>
              </w:rPr>
              <w:t xml:space="preserve"> </w:t>
            </w:r>
            <w:proofErr w:type="gramStart"/>
            <w:r w:rsidRPr="00BC337A">
              <w:rPr>
                <w:rFonts w:ascii="PT Astra Serif" w:hAnsi="PT Astra Serif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</w:t>
            </w:r>
            <w:r w:rsidRPr="00BC337A">
              <w:rPr>
                <w:rFonts w:ascii="PT Astra Serif" w:hAnsi="PT Astra Serif"/>
              </w:rPr>
              <w:lastRenderedPageBreak/>
              <w:t>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267E32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shd w:val="clear" w:color="auto" w:fill="FFFFFF"/>
              </w:rPr>
            </w:pPr>
            <w:r w:rsidRPr="00BC337A">
              <w:rPr>
                <w:rFonts w:ascii="PT Astra Serif" w:hAnsi="PT Astra Serif"/>
                <w:shd w:val="clear" w:color="auto" w:fill="FFFFFF"/>
              </w:rPr>
              <w:t>1 01 02 020 01 0000 110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C9158D" w:rsidP="00034117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BC337A">
              <w:rPr>
                <w:rFonts w:ascii="PT Astra Serif" w:hAnsi="PT Astra Serif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BC337A">
                <w:rPr>
                  <w:rFonts w:ascii="PT Astra Serif" w:hAnsi="PT Astra Serif"/>
                  <w:color w:val="0000FF"/>
                </w:rPr>
                <w:t>статьей 227</w:t>
              </w:r>
            </w:hyperlink>
            <w:r w:rsidRPr="00BC337A">
              <w:rPr>
                <w:rFonts w:ascii="PT Astra Serif" w:hAnsi="PT Astra Serif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C337A">
              <w:rPr>
                <w:rFonts w:ascii="PT Astra Serif" w:hAnsi="PT Astra Serif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</w:tr>
      <w:tr w:rsidR="00267E32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shd w:val="clear" w:color="auto" w:fill="FFFFFF"/>
              </w:rPr>
              <w:t>1 01 02 030 01 0000 110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C9158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proofErr w:type="gramStart"/>
            <w:r w:rsidRPr="00BC337A">
              <w:rPr>
                <w:rFonts w:ascii="PT Astra Serif" w:hAnsi="PT Astra Serif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BC337A">
                <w:rPr>
                  <w:rFonts w:ascii="PT Astra Serif" w:hAnsi="PT Astra Serif"/>
                  <w:color w:val="0000FF"/>
                </w:rPr>
                <w:t>статьей 228</w:t>
              </w:r>
            </w:hyperlink>
            <w:r w:rsidRPr="00BC337A">
              <w:rPr>
                <w:rFonts w:ascii="PT Astra Serif" w:hAnsi="PT Astra Serif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C337A">
              <w:rPr>
                <w:rFonts w:ascii="PT Astra Serif" w:hAnsi="PT Astra Serif"/>
              </w:rPr>
              <w:t xml:space="preserve">, не </w:t>
            </w:r>
            <w:proofErr w:type="gramStart"/>
            <w:r w:rsidRPr="00BC337A">
              <w:rPr>
                <w:rFonts w:ascii="PT Astra Serif" w:hAnsi="PT Astra Serif"/>
              </w:rPr>
              <w:t>превышающей</w:t>
            </w:r>
            <w:proofErr w:type="gramEnd"/>
            <w:r w:rsidRPr="00BC337A">
              <w:rPr>
                <w:rFonts w:ascii="PT Astra Serif" w:hAnsi="PT Astra Serif"/>
              </w:rPr>
              <w:t xml:space="preserve"> 312 тысяч рублей за налоговые периоды после 1 января 2025 года)</w:t>
            </w:r>
          </w:p>
        </w:tc>
      </w:tr>
      <w:tr w:rsidR="00267E32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shd w:val="clear" w:color="auto" w:fill="FFFFFF"/>
              </w:rPr>
              <w:t>1 01 02 040 01 0000 110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C9158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4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BC337A">
                <w:rPr>
                  <w:rFonts w:ascii="PT Astra Serif" w:hAnsi="PT Astra Serif"/>
                  <w:color w:val="0000FF"/>
                </w:rPr>
                <w:t>статьей 227.1</w:t>
              </w:r>
            </w:hyperlink>
            <w:r w:rsidRPr="00BC337A">
              <w:rPr>
                <w:rFonts w:ascii="PT Astra Serif" w:hAnsi="PT Astra Serif"/>
              </w:rPr>
              <w:t xml:space="preserve"> Налогового кодекса Российской Федерации</w:t>
            </w:r>
          </w:p>
        </w:tc>
      </w:tr>
      <w:tr w:rsidR="00267E32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shd w:val="clear" w:color="auto" w:fill="FFFFFF"/>
              </w:rPr>
              <w:t>1 01 02 080 01 0000 110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E32" w:rsidRPr="00BC337A" w:rsidRDefault="00C9158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proofErr w:type="gramStart"/>
            <w:r w:rsidRPr="00BC337A">
              <w:rPr>
                <w:rFonts w:ascii="PT Astra Serif" w:hAnsi="PT Astra Serif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BC337A">
              <w:rPr>
                <w:rFonts w:ascii="PT Astra Serif" w:hAnsi="PT Astra Serif"/>
              </w:rPr>
              <w:t xml:space="preserve"> </w:t>
            </w:r>
            <w:proofErr w:type="gramStart"/>
            <w:r w:rsidRPr="00BC337A">
              <w:rPr>
                <w:rFonts w:ascii="PT Astra Serif" w:hAnsi="PT Astra Serif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15" w:tooltip="&quot;Бюджетный кодекс Российской Федерации&quot; от 31.07.1998 N 145-ФЗ (ред. от 31.07.2025) {КонсультантПлюс}">
              <w:r w:rsidRPr="00BC337A">
                <w:rPr>
                  <w:rFonts w:ascii="PT Astra Serif" w:hAnsi="PT Astra Serif"/>
                  <w:color w:val="0000FF"/>
                </w:rPr>
                <w:t>абзаце</w:t>
              </w:r>
              <w:proofErr w:type="gramEnd"/>
              <w:r w:rsidRPr="00BC337A">
                <w:rPr>
                  <w:rFonts w:ascii="PT Astra Serif" w:hAnsi="PT Astra Serif"/>
                  <w:color w:val="0000FF"/>
                </w:rPr>
                <w:t xml:space="preserve"> </w:t>
              </w:r>
              <w:proofErr w:type="gramStart"/>
              <w:r w:rsidRPr="00BC337A">
                <w:rPr>
                  <w:rFonts w:ascii="PT Astra Serif" w:hAnsi="PT Astra Serif"/>
                  <w:color w:val="0000FF"/>
                </w:rPr>
                <w:t>тридцать девятом статьи 50</w:t>
              </w:r>
            </w:hyperlink>
            <w:r w:rsidRPr="00BC337A">
              <w:rPr>
                <w:rFonts w:ascii="PT Astra Serif" w:hAnsi="PT Astra Serif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6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BC337A">
                <w:rPr>
                  <w:rFonts w:ascii="PT Astra Serif" w:hAnsi="PT Astra Serif"/>
                  <w:color w:val="0000FF"/>
                </w:rPr>
                <w:t>пункте 6 статьи 210</w:t>
              </w:r>
            </w:hyperlink>
            <w:r w:rsidRPr="00BC337A">
              <w:rPr>
                <w:rFonts w:ascii="PT Astra Serif" w:hAnsi="PT Astra Serif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7" w:tooltip="&quot;Бюджетный кодекс Российской Федерации&quot; от 31.07.1998 N 145-ФЗ (ред. от 31.07.2025) {КонсультантПлюс}">
              <w:r w:rsidRPr="00BC337A">
                <w:rPr>
                  <w:rFonts w:ascii="PT Astra Serif" w:hAnsi="PT Astra Serif"/>
                  <w:color w:val="0000FF"/>
                </w:rPr>
                <w:t>абзацах тридцать пятом</w:t>
              </w:r>
            </w:hyperlink>
            <w:r w:rsidRPr="00BC337A">
              <w:rPr>
                <w:rFonts w:ascii="PT Astra Serif" w:hAnsi="PT Astra Serif"/>
              </w:rPr>
              <w:t xml:space="preserve"> и </w:t>
            </w:r>
            <w:hyperlink r:id="rId18" w:tooltip="&quot;Бюджетный кодекс Российской Федерации&quot; от 31.07.1998 N 145-ФЗ (ред. от 31.07.2025) {КонсультантПлюс}">
              <w:r w:rsidRPr="00BC337A">
                <w:rPr>
                  <w:rFonts w:ascii="PT Astra Serif" w:hAnsi="PT Astra Serif"/>
                  <w:color w:val="0000FF"/>
                </w:rPr>
                <w:t>тридцать шестом статьи 50</w:t>
              </w:r>
              <w:proofErr w:type="gramEnd"/>
            </w:hyperlink>
            <w:r w:rsidRPr="00BC337A">
              <w:rPr>
                <w:rFonts w:ascii="PT Astra Serif" w:hAnsi="PT Astra Serif"/>
              </w:rPr>
              <w:t xml:space="preserve"> </w:t>
            </w:r>
            <w:proofErr w:type="gramStart"/>
            <w:r w:rsidRPr="00BC337A">
              <w:rPr>
                <w:rFonts w:ascii="PT Astra Serif" w:hAnsi="PT Astra Serif"/>
              </w:rPr>
              <w:t xml:space="preserve"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19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BC337A">
                <w:rPr>
                  <w:rFonts w:ascii="PT Astra Serif" w:hAnsi="PT Astra Serif"/>
                  <w:color w:val="0000FF"/>
                </w:rPr>
                <w:t>абзаце девятом пункта 3 статьи 224</w:t>
              </w:r>
            </w:hyperlink>
            <w:r w:rsidRPr="00BC337A">
              <w:rPr>
                <w:rFonts w:ascii="PT Astra Serif" w:hAnsi="PT Astra Serif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904AED" w:rsidRPr="00BC337A" w:rsidTr="008D4635">
        <w:trPr>
          <w:gridAfter w:val="1"/>
          <w:wAfter w:w="119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pStyle w:val="ConsPlusNormal"/>
              <w:spacing w:before="0" w:beforeAutospacing="0" w:after="0" w:afterAutospacing="0" w:line="24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1 01 02130 01 0000 110</w:t>
            </w:r>
          </w:p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pStyle w:val="ConsPlusNormal"/>
              <w:spacing w:before="0" w:beforeAutospacing="0" w:after="0" w:afterAutospacing="0" w:line="24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BC337A">
              <w:rPr>
                <w:rFonts w:ascii="PT Astra Serif" w:hAnsi="PT Astra Serif" w:cs="Times New Roman"/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</w:t>
            </w:r>
            <w:r w:rsidRPr="00BC337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тысяч рублей за налоговые периоды после 1 января 2025 года)</w:t>
            </w:r>
            <w:proofErr w:type="gramEnd"/>
          </w:p>
        </w:tc>
        <w:tc>
          <w:tcPr>
            <w:tcW w:w="680" w:type="dxa"/>
            <w:vAlign w:val="center"/>
          </w:tcPr>
          <w:p w:rsidR="00904AED" w:rsidRPr="00BC337A" w:rsidRDefault="00904AED" w:rsidP="00BC337A">
            <w:pPr>
              <w:pStyle w:val="ConsPlusNormal"/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lastRenderedPageBreak/>
              <w:t>4</w:t>
            </w:r>
          </w:p>
        </w:tc>
      </w:tr>
      <w:tr w:rsidR="00904AED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pStyle w:val="ConsPlusNormal"/>
              <w:spacing w:before="0" w:beforeAutospacing="0" w:after="0" w:afterAutospacing="0" w:line="24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1 01 02140 01 0000 110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8424EC" w:rsidP="00034117">
            <w:pPr>
              <w:pStyle w:val="ConsPlusNormal"/>
              <w:spacing w:before="0" w:beforeAutospacing="0" w:after="0" w:afterAutospacing="0" w:line="24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BC337A">
              <w:rPr>
                <w:rFonts w:ascii="PT Astra Serif" w:hAnsi="PT Astra Serif" w:cs="Times New Roman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C400CB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CB" w:rsidRPr="00BC337A" w:rsidRDefault="00C400CB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0CB" w:rsidRPr="00BC337A" w:rsidRDefault="00C400CB" w:rsidP="00BC337A">
            <w:pPr>
              <w:pStyle w:val="ConsPlusNormal"/>
              <w:spacing w:before="0" w:beforeAutospacing="0" w:after="0" w:afterAutospacing="0" w:line="24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1 01 02150 01 0000 110</w:t>
            </w:r>
          </w:p>
          <w:p w:rsidR="00C400CB" w:rsidRPr="00BC337A" w:rsidRDefault="00C400CB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CB" w:rsidRPr="00BC337A" w:rsidRDefault="00C400CB" w:rsidP="00034117">
            <w:pPr>
              <w:pStyle w:val="ConsPlusNormal"/>
              <w:spacing w:before="0" w:beforeAutospacing="0" w:after="0" w:afterAutospacing="0" w:line="24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proofErr w:type="gramStart"/>
            <w:r w:rsidRPr="00BC337A">
              <w:rPr>
                <w:rFonts w:ascii="PT Astra Serif" w:hAnsi="PT Astra Serif" w:cs="Times New Roman"/>
                <w:sz w:val="22"/>
                <w:szCs w:val="22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20" w:tooltip="&quot;Бюджетный кодекс Российской Федерации&quot; от 31.07.1998 N 145-ФЗ (ред. от 31.07.2025) {КонсультантПлюс}">
              <w:r w:rsidRPr="00BC337A">
                <w:rPr>
                  <w:rFonts w:ascii="PT Astra Serif" w:hAnsi="PT Astra Serif" w:cs="Times New Roman"/>
                  <w:color w:val="0000FF"/>
                  <w:sz w:val="22"/>
                  <w:szCs w:val="22"/>
                </w:rPr>
                <w:t>абзаце тридцать девятом статьи 50</w:t>
              </w:r>
            </w:hyperlink>
            <w:r w:rsidRPr="00BC337A">
              <w:rPr>
                <w:rFonts w:ascii="PT Astra Serif" w:hAnsi="PT Astra Serif" w:cs="Times New Roman"/>
                <w:sz w:val="22"/>
                <w:szCs w:val="22"/>
              </w:rPr>
              <w:t xml:space="preserve">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BC337A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gramStart"/>
            <w:r w:rsidRPr="00BC337A">
              <w:rPr>
                <w:rFonts w:ascii="PT Astra Serif" w:hAnsi="PT Astra Serif" w:cs="Times New Roman"/>
                <w:sz w:val="22"/>
                <w:szCs w:val="22"/>
              </w:rPr>
              <w:t xml:space="preserve">312 тысяч рублей, относящейся к сумме налоговых баз, указанных в </w:t>
            </w:r>
            <w:hyperlink r:id="rId21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BC337A">
                <w:rPr>
                  <w:rFonts w:ascii="PT Astra Serif" w:hAnsi="PT Astra Serif" w:cs="Times New Roman"/>
                  <w:color w:val="0000FF"/>
                  <w:sz w:val="22"/>
                  <w:szCs w:val="22"/>
                </w:rPr>
                <w:t>пункте 6 статьи 210</w:t>
              </w:r>
            </w:hyperlink>
            <w:r w:rsidRPr="00BC337A">
              <w:rPr>
                <w:rFonts w:ascii="PT Astra Serif" w:hAnsi="PT Astra Serif" w:cs="Times New Roman"/>
                <w:sz w:val="22"/>
                <w:szCs w:val="22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2" w:tooltip="&quot;Бюджетный кодекс Российской Федерации&quot; от 31.07.1998 N 145-ФЗ (ред. от 31.07.2025) {КонсультантПлюс}">
              <w:r w:rsidRPr="00BC337A">
                <w:rPr>
                  <w:rFonts w:ascii="PT Astra Serif" w:hAnsi="PT Astra Serif" w:cs="Times New Roman"/>
                  <w:color w:val="0000FF"/>
                  <w:sz w:val="22"/>
                  <w:szCs w:val="22"/>
                </w:rPr>
                <w:t>абзацах тридцать пятом</w:t>
              </w:r>
            </w:hyperlink>
            <w:r w:rsidRPr="00BC337A">
              <w:rPr>
                <w:rFonts w:ascii="PT Astra Serif" w:hAnsi="PT Astra Serif" w:cs="Times New Roman"/>
                <w:sz w:val="22"/>
                <w:szCs w:val="22"/>
              </w:rPr>
              <w:t xml:space="preserve"> и </w:t>
            </w:r>
            <w:hyperlink r:id="rId23" w:tooltip="&quot;Бюджетный кодекс Российской Федерации&quot; от 31.07.1998 N 145-ФЗ (ред. от 31.07.2025) {КонсультантПлюс}">
              <w:r w:rsidRPr="00BC337A">
                <w:rPr>
                  <w:rFonts w:ascii="PT Astra Serif" w:hAnsi="PT Astra Serif" w:cs="Times New Roman"/>
                  <w:color w:val="0000FF"/>
                  <w:sz w:val="22"/>
                  <w:szCs w:val="22"/>
                </w:rPr>
                <w:t>тридцать шестом статьи 50</w:t>
              </w:r>
            </w:hyperlink>
            <w:r w:rsidRPr="00BC337A">
              <w:rPr>
                <w:rFonts w:ascii="PT Astra Serif" w:hAnsi="PT Astra Serif" w:cs="Times New Roman"/>
                <w:sz w:val="22"/>
                <w:szCs w:val="22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BC337A">
              <w:rPr>
                <w:rFonts w:ascii="PT Astra Serif" w:hAnsi="PT Astra Serif" w:cs="Times New Roman"/>
                <w:sz w:val="22"/>
                <w:szCs w:val="22"/>
              </w:rPr>
              <w:t xml:space="preserve"> налоговыми резидентами Российской Федерации, указанных в </w:t>
            </w:r>
            <w:hyperlink r:id="rId24" w:tooltip="&quot;Налоговый кодекс Российской Федерации (часть вторая)&quot; от 05.08.2000 N 117-ФЗ (ред. от 31.07.2025) (с изм. и доп., вступ. в силу с 01.10.2025) {КонсультантПлюс}">
              <w:r w:rsidRPr="00BC337A">
                <w:rPr>
                  <w:rFonts w:ascii="PT Astra Serif" w:hAnsi="PT Astra Serif" w:cs="Times New Roman"/>
                  <w:color w:val="0000FF"/>
                  <w:sz w:val="22"/>
                  <w:szCs w:val="22"/>
                </w:rPr>
                <w:t>абзаце девятом пункта 3 статьи 224</w:t>
              </w:r>
            </w:hyperlink>
            <w:r w:rsidRPr="00BC337A">
              <w:rPr>
                <w:rFonts w:ascii="PT Astra Serif" w:hAnsi="PT Astra Serif" w:cs="Times New Roman"/>
                <w:sz w:val="22"/>
                <w:szCs w:val="22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04AED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shd w:val="clear" w:color="auto" w:fill="FFFFFF"/>
              </w:rPr>
            </w:pPr>
            <w:r w:rsidRPr="00BC337A">
              <w:rPr>
                <w:rFonts w:ascii="PT Astra Serif" w:hAnsi="PT Astra Serif"/>
                <w:color w:val="000000"/>
              </w:rPr>
              <w:t>1 05 01010 01 0000 110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904AED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shd w:val="clear" w:color="auto" w:fill="FFFFFF"/>
              </w:rPr>
            </w:pPr>
            <w:r w:rsidRPr="00BC337A">
              <w:rPr>
                <w:rFonts w:ascii="PT Astra Serif" w:hAnsi="PT Astra Serif"/>
                <w:color w:val="000000"/>
              </w:rPr>
              <w:t>1 05 01020 01 0000 110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904AED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1 05 03010 01 0000 110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Единый сельскохозяйственный налог</w:t>
            </w:r>
          </w:p>
        </w:tc>
      </w:tr>
      <w:tr w:rsidR="00904AED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1 05 04020 02 0000 110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 xml:space="preserve">Налог, взимаемый в связи с применением патентной системы налогообложения, зачисляемый в бюджеты </w:t>
            </w:r>
            <w:proofErr w:type="gramStart"/>
            <w:r w:rsidRPr="00BC337A">
              <w:rPr>
                <w:rFonts w:ascii="PT Astra Serif" w:hAnsi="PT Astra Serif"/>
                <w:color w:val="000000"/>
              </w:rPr>
              <w:t>муниципальных</w:t>
            </w:r>
            <w:proofErr w:type="gramEnd"/>
            <w:r w:rsidRPr="00BC337A">
              <w:rPr>
                <w:rFonts w:ascii="PT Astra Serif" w:hAnsi="PT Astra Serif"/>
                <w:color w:val="000000"/>
              </w:rPr>
              <w:t xml:space="preserve"> районов</w:t>
            </w:r>
            <w:r w:rsidRPr="00BC337A">
              <w:rPr>
                <w:rFonts w:ascii="PT Astra Serif" w:hAnsi="PT Astra Serif"/>
                <w:color w:val="000000"/>
                <w:vertAlign w:val="superscript"/>
              </w:rPr>
              <w:t>5</w:t>
            </w:r>
          </w:p>
        </w:tc>
      </w:tr>
      <w:tr w:rsidR="00904AED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pStyle w:val="ConsPlusNormal"/>
              <w:spacing w:before="0" w:beforeAutospacing="0" w:after="0" w:afterAutospacing="0" w:line="24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1 07 01020 01 0000 110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pStyle w:val="ConsPlusNormal"/>
              <w:spacing w:before="0" w:beforeAutospacing="0" w:after="0" w:afterAutospacing="0" w:line="24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</w:tr>
      <w:tr w:rsidR="00904AED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pStyle w:val="ConsPlusNormal"/>
              <w:spacing w:before="0" w:beforeAutospacing="0" w:after="0" w:afterAutospacing="0" w:line="240" w:lineRule="auto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1 07 01030 01 0000 110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pStyle w:val="ConsPlusNormal"/>
              <w:spacing w:before="0" w:beforeAutospacing="0" w:after="0" w:afterAutospacing="0" w:line="240" w:lineRule="auto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      </w:r>
          </w:p>
        </w:tc>
      </w:tr>
      <w:tr w:rsidR="00904AED" w:rsidRPr="00BC337A" w:rsidTr="008D4635">
        <w:trPr>
          <w:gridAfter w:val="2"/>
          <w:wAfter w:w="1876" w:type="dxa"/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1 08 03010 01 0000 110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904AED" w:rsidRPr="00BC337A" w:rsidTr="008D4635">
        <w:trPr>
          <w:gridAfter w:val="2"/>
          <w:wAfter w:w="1876" w:type="dxa"/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</w:rPr>
            </w:pPr>
            <w:r w:rsidRPr="00BC337A">
              <w:rPr>
                <w:rFonts w:ascii="PT Astra Serif" w:hAnsi="PT Astra Serif"/>
                <w:b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495E4A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 xml:space="preserve">Агентство по </w:t>
            </w:r>
            <w:r w:rsidR="00904AED" w:rsidRPr="00BC337A">
              <w:rPr>
                <w:rFonts w:ascii="PT Astra Serif" w:hAnsi="PT Astra Serif"/>
                <w:b/>
                <w:color w:val="000000"/>
              </w:rPr>
              <w:t>обеспечению деятельности мировых судей Ульяновской области</w:t>
            </w:r>
          </w:p>
        </w:tc>
      </w:tr>
      <w:tr w:rsidR="00904AED" w:rsidRPr="00BC337A" w:rsidTr="008D4635">
        <w:trPr>
          <w:gridAfter w:val="2"/>
          <w:wAfter w:w="1876" w:type="dxa"/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1 16 01053 01 0000 140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04AED" w:rsidRPr="00BC337A" w:rsidTr="008D4635">
        <w:trPr>
          <w:gridAfter w:val="2"/>
          <w:wAfter w:w="1876" w:type="dxa"/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1 16 01063 01 0000 140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</w:t>
            </w:r>
            <w:r w:rsidRPr="00BC337A">
              <w:rPr>
                <w:rFonts w:ascii="PT Astra Serif" w:hAnsi="PT Astra Serif"/>
                <w:color w:val="000000"/>
              </w:rPr>
              <w:lastRenderedPageBreak/>
              <w:t>комиссиями по делам несовершеннолетних и защите их прав</w:t>
            </w:r>
          </w:p>
        </w:tc>
      </w:tr>
      <w:tr w:rsidR="00904AED" w:rsidRPr="00BC337A" w:rsidTr="008D4635">
        <w:trPr>
          <w:gridAfter w:val="2"/>
          <w:wAfter w:w="1876" w:type="dxa"/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lastRenderedPageBreak/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1 16 01073 01 0000 140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04AED" w:rsidRPr="00BC337A" w:rsidTr="008D4635">
        <w:trPr>
          <w:gridAfter w:val="2"/>
          <w:wAfter w:w="1876" w:type="dxa"/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1 16 01083 01 0000 140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904AED" w:rsidRPr="00BC337A" w:rsidTr="008D4635">
        <w:trPr>
          <w:gridAfter w:val="2"/>
          <w:wAfter w:w="1876" w:type="dxa"/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1 16 01143 01 0000 140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C337A">
              <w:rPr>
                <w:rFonts w:ascii="PT Astra Serif" w:hAnsi="PT Astra Serif"/>
                <w:color w:val="000000"/>
              </w:rPr>
              <w:t>саморегулируемых</w:t>
            </w:r>
            <w:proofErr w:type="spellEnd"/>
            <w:r w:rsidRPr="00BC337A">
              <w:rPr>
                <w:rFonts w:ascii="PT Astra Serif" w:hAnsi="PT Astra Serif"/>
                <w:color w:val="000000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904AED" w:rsidRPr="00BC337A" w:rsidTr="008D4635">
        <w:trPr>
          <w:gridAfter w:val="2"/>
          <w:wAfter w:w="1876" w:type="dxa"/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1 16 01153 01 0000 140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904AED" w:rsidRPr="00BC337A" w:rsidTr="008D4635">
        <w:trPr>
          <w:gridAfter w:val="2"/>
          <w:wAfter w:w="1876" w:type="dxa"/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1 16 01173 01 0000 140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04AED" w:rsidRPr="00BC337A" w:rsidTr="008D4635">
        <w:trPr>
          <w:gridAfter w:val="2"/>
          <w:wAfter w:w="1876" w:type="dxa"/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1 16 01183 01 0000 140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904AED" w:rsidRPr="00BC337A" w:rsidTr="008D4635">
        <w:trPr>
          <w:gridAfter w:val="2"/>
          <w:wAfter w:w="1876" w:type="dxa"/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1 16 01193 01 0000 140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904AED" w:rsidRPr="00BC337A" w:rsidTr="008D4635">
        <w:trPr>
          <w:trHeight w:val="22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1 16 01203 01 0000 140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76" w:type="dxa"/>
            <w:gridSpan w:val="2"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</w:p>
        </w:tc>
      </w:tr>
      <w:tr w:rsidR="00904AED" w:rsidRPr="00BC337A" w:rsidTr="008D4635">
        <w:trPr>
          <w:gridAfter w:val="2"/>
          <w:wAfter w:w="1876" w:type="dxa"/>
          <w:trHeight w:val="31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  <w:bCs/>
              </w:rPr>
            </w:pPr>
            <w:r w:rsidRPr="00BC337A">
              <w:rPr>
                <w:rFonts w:ascii="PT Astra Serif" w:hAnsi="PT Astra Serif"/>
                <w:b/>
                <w:bCs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b/>
                <w:bCs/>
              </w:rPr>
            </w:pPr>
            <w:r w:rsidRPr="00BC337A">
              <w:rPr>
                <w:rFonts w:ascii="PT Astra Serif" w:hAnsi="PT Astra Serif"/>
                <w:b/>
                <w:bCs/>
              </w:rPr>
              <w:t>Финансовое управление администрации Муниципального образования «Сенгилеевский район»</w:t>
            </w:r>
          </w:p>
        </w:tc>
      </w:tr>
      <w:tr w:rsidR="00904AED" w:rsidRPr="00BC337A" w:rsidTr="008D4635">
        <w:trPr>
          <w:gridAfter w:val="2"/>
          <w:wAfter w:w="1876" w:type="dxa"/>
          <w:trHeight w:val="7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1 13 01995 05 0000 130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6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1 13 02995 05 0000 130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Прочие доходы от компенсации затрат бюджетов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13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1 16 01074 01 0000 140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 w:rsidRPr="00BC337A">
              <w:rPr>
                <w:rFonts w:ascii="PT Astra Serif" w:hAnsi="PT Astra Serif"/>
                <w:color w:val="000000"/>
              </w:rPr>
              <w:lastRenderedPageBreak/>
              <w:t>выявленные должностными лицами органов муниципального контроля</w:t>
            </w:r>
          </w:p>
        </w:tc>
      </w:tr>
      <w:tr w:rsidR="00904AED" w:rsidRPr="00BC337A" w:rsidTr="008D4635">
        <w:trPr>
          <w:gridAfter w:val="2"/>
          <w:wAfter w:w="1876" w:type="dxa"/>
          <w:trHeight w:val="13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lastRenderedPageBreak/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1 16 07010 05 0000 140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BC337A">
              <w:rPr>
                <w:rFonts w:ascii="PT Astra Serif" w:hAnsi="PT Astra Seri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904AED" w:rsidRPr="00BC337A" w:rsidTr="008D4635">
        <w:trPr>
          <w:gridAfter w:val="2"/>
          <w:wAfter w:w="1876" w:type="dxa"/>
          <w:trHeight w:val="50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1 16 07090 05 0000 140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904AED" w:rsidRPr="00BC337A" w:rsidTr="008D4635">
        <w:trPr>
          <w:gridAfter w:val="2"/>
          <w:wAfter w:w="1876" w:type="dxa"/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1 16 09040 05 0000 140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Денежные средства, изымаемые в собственность муниципального района в соответствии с решениями судов (за исключением обвинительных приговоров судов)</w:t>
            </w:r>
          </w:p>
        </w:tc>
      </w:tr>
      <w:tr w:rsidR="00904AED" w:rsidRPr="00BC337A" w:rsidTr="008D4635">
        <w:trPr>
          <w:gridAfter w:val="2"/>
          <w:wAfter w:w="1876" w:type="dxa"/>
          <w:trHeight w:val="5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1 16 10032 05 0000 140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04AED" w:rsidRPr="00BC337A" w:rsidTr="008D4635">
        <w:trPr>
          <w:gridAfter w:val="2"/>
          <w:wAfter w:w="1876" w:type="dxa"/>
          <w:trHeight w:val="84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1 16 10061 05 0000 140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BC337A">
              <w:rPr>
                <w:rFonts w:ascii="PT Astra Serif" w:hAnsi="PT Astra Serif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C337A">
              <w:rPr>
                <w:rFonts w:ascii="PT Astra Serif" w:hAnsi="PT Astra Serif"/>
              </w:rPr>
              <w:t xml:space="preserve"> фонда)</w:t>
            </w:r>
          </w:p>
        </w:tc>
      </w:tr>
      <w:tr w:rsidR="00904AED" w:rsidRPr="00BC337A" w:rsidTr="008D4635">
        <w:trPr>
          <w:gridAfter w:val="2"/>
          <w:wAfter w:w="1876" w:type="dxa"/>
          <w:trHeight w:val="17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1 16 10062 05 0000 140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BC337A">
              <w:rPr>
                <w:rFonts w:ascii="PT Astra Serif" w:hAnsi="PT Astra Serif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904AED" w:rsidRPr="00BC337A" w:rsidTr="008D4635">
        <w:trPr>
          <w:gridAfter w:val="2"/>
          <w:wAfter w:w="1876" w:type="dxa"/>
          <w:trHeight w:val="11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1 16 10123 01 0000 140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04AED" w:rsidRPr="00BC337A" w:rsidTr="008D4635">
        <w:trPr>
          <w:gridAfter w:val="2"/>
          <w:wAfter w:w="1876" w:type="dxa"/>
          <w:trHeight w:val="11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1 16 11050 01 00500 140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BC337A">
              <w:rPr>
                <w:rFonts w:ascii="PT Astra Serif" w:hAnsi="PT Astra Serif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904AED" w:rsidRPr="00BC337A" w:rsidTr="008D4635">
        <w:trPr>
          <w:gridAfter w:val="2"/>
          <w:wAfter w:w="1876" w:type="dxa"/>
          <w:trHeight w:val="6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1 17 01050 05 0000 180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Невыясненные поступления, зачисляемые в бюджеты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6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1 17 05050 05 0000 180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Прочие неналоговые доходы бюджетов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6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1 17 15030 05 0000 150</w:t>
            </w:r>
          </w:p>
        </w:tc>
        <w:tc>
          <w:tcPr>
            <w:tcW w:w="6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Инициативные платежи, зачисляемые в бюджеты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9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2 02 15001 05 0000 150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904AED" w:rsidRPr="00BC337A" w:rsidTr="008D4635">
        <w:trPr>
          <w:gridAfter w:val="2"/>
          <w:wAfter w:w="1876" w:type="dxa"/>
          <w:trHeight w:val="6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lastRenderedPageBreak/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2 02 15002 05 0000 150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904AED" w:rsidRPr="00BC337A" w:rsidTr="008D4635">
        <w:trPr>
          <w:gridAfter w:val="2"/>
          <w:wAfter w:w="1876" w:type="dxa"/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2 02 16549 05 0000 150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</w:tr>
      <w:tr w:rsidR="00904AED" w:rsidRPr="00BC337A" w:rsidTr="008D4635">
        <w:trPr>
          <w:gridAfter w:val="2"/>
          <w:wAfter w:w="1876" w:type="dxa"/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2 02 19999 05 0000 150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Прочие дотации бюджетам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7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2 02 20041 05 0000 150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904AED" w:rsidRPr="00BC337A" w:rsidTr="008D4635">
        <w:trPr>
          <w:gridAfter w:val="2"/>
          <w:wAfter w:w="1876" w:type="dxa"/>
          <w:trHeight w:val="9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2 02 20079 05 0000 150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904AED" w:rsidRPr="00BC337A" w:rsidTr="008D4635">
        <w:trPr>
          <w:gridAfter w:val="2"/>
          <w:wAfter w:w="1876" w:type="dxa"/>
          <w:trHeight w:val="70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2 02 20216 05 0000 150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04AED" w:rsidRPr="00BC337A" w:rsidTr="008D4635">
        <w:trPr>
          <w:gridAfter w:val="2"/>
          <w:wAfter w:w="1876" w:type="dxa"/>
          <w:trHeight w:val="9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2 02 20298 05 0000 150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</w:tr>
      <w:tr w:rsidR="00904AED" w:rsidRPr="00BC337A" w:rsidTr="008D4635">
        <w:trPr>
          <w:gridAfter w:val="2"/>
          <w:wAfter w:w="1876" w:type="dxa"/>
          <w:trHeight w:val="13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2 02 20299 05 0000 150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904AED" w:rsidRPr="00BC337A" w:rsidTr="008D4635">
        <w:trPr>
          <w:gridAfter w:val="2"/>
          <w:wAfter w:w="1876" w:type="dxa"/>
          <w:trHeight w:val="9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2 02 20300 05 0000 150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</w:tr>
      <w:tr w:rsidR="00904AED" w:rsidRPr="00BC337A" w:rsidTr="008D4635">
        <w:trPr>
          <w:gridAfter w:val="2"/>
          <w:wAfter w:w="1876" w:type="dxa"/>
          <w:trHeight w:val="4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2 02 20301 05 0000 150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904AED" w:rsidRPr="00BC337A" w:rsidTr="008D4635">
        <w:trPr>
          <w:gridAfter w:val="2"/>
          <w:wAfter w:w="1876" w:type="dxa"/>
          <w:trHeight w:val="14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2 02 20302 05 0000 150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904AED" w:rsidRPr="00BC337A" w:rsidTr="008D4635">
        <w:trPr>
          <w:gridAfter w:val="2"/>
          <w:wAfter w:w="1876" w:type="dxa"/>
          <w:trHeight w:val="9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2 02 20303 05 0000 150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904AED" w:rsidRPr="00BC337A" w:rsidTr="00495E4A">
        <w:trPr>
          <w:gridAfter w:val="2"/>
          <w:wAfter w:w="1876" w:type="dxa"/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2 02 25027 05 0000 150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904AED" w:rsidRPr="00BC337A" w:rsidTr="008D4635">
        <w:trPr>
          <w:gridAfter w:val="2"/>
          <w:wAfter w:w="1876" w:type="dxa"/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2 02 25028 05 0000 150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поддержку региональных проектов в сфере информационных технологий</w:t>
            </w:r>
          </w:p>
        </w:tc>
      </w:tr>
      <w:tr w:rsidR="00904AED" w:rsidRPr="00BC337A" w:rsidTr="008D4635">
        <w:trPr>
          <w:gridAfter w:val="2"/>
          <w:wAfter w:w="1876" w:type="dxa"/>
          <w:trHeight w:val="9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2 02 25228 05 0000 150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 xml:space="preserve">Субсидии бюджетам муниципальных районов на оснащение объектов спортивной инфраструктуры спортивно-технологическим оборудованием </w:t>
            </w:r>
          </w:p>
        </w:tc>
      </w:tr>
      <w:tr w:rsidR="00904AED" w:rsidRPr="00BC337A" w:rsidTr="008D4635">
        <w:trPr>
          <w:gridAfter w:val="2"/>
          <w:wAfter w:w="1876" w:type="dxa"/>
          <w:trHeight w:val="9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lastRenderedPageBreak/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2 02 25304 05 0000 150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904AED" w:rsidRPr="00BC337A" w:rsidTr="008D4635">
        <w:trPr>
          <w:gridAfter w:val="2"/>
          <w:wAfter w:w="1876" w:type="dxa"/>
          <w:trHeight w:val="3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2 02 25467 05 0000 150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904AED" w:rsidRPr="00BC337A" w:rsidTr="008D4635">
        <w:trPr>
          <w:gridAfter w:val="2"/>
          <w:wAfter w:w="1876" w:type="dxa"/>
          <w:trHeight w:val="70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2 02 25497 05 0000 150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904AED" w:rsidRPr="00BC337A" w:rsidTr="00495E4A">
        <w:trPr>
          <w:gridAfter w:val="2"/>
          <w:wAfter w:w="1876" w:type="dxa"/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2 02 25519 05 0000 150</w:t>
            </w:r>
          </w:p>
        </w:tc>
        <w:tc>
          <w:tcPr>
            <w:tcW w:w="6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Субсидия бюджетам муниципальных районов на поддержку отрасли культуры</w:t>
            </w:r>
          </w:p>
        </w:tc>
      </w:tr>
      <w:tr w:rsidR="00904AED" w:rsidRPr="00BC337A" w:rsidTr="008D4635">
        <w:trPr>
          <w:gridAfter w:val="2"/>
          <w:wAfter w:w="1876" w:type="dxa"/>
          <w:trHeight w:val="11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2 02 25527 05 0000 150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</w:tr>
      <w:tr w:rsidR="00904AED" w:rsidRPr="00BC337A" w:rsidTr="008D4635">
        <w:trPr>
          <w:gridAfter w:val="2"/>
          <w:wAfter w:w="1876" w:type="dxa"/>
          <w:trHeight w:val="56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2 02 25576 05 0000 150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904AED" w:rsidRPr="00BC337A" w:rsidTr="008D4635">
        <w:trPr>
          <w:gridAfter w:val="2"/>
          <w:wAfter w:w="1876" w:type="dxa"/>
          <w:trHeight w:val="6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2 02 25590 05 0000 150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</w:tr>
      <w:tr w:rsidR="00904AED" w:rsidRPr="00BC337A" w:rsidTr="008D4635">
        <w:trPr>
          <w:gridAfter w:val="2"/>
          <w:wAfter w:w="1876" w:type="dxa"/>
          <w:trHeight w:val="6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2 02 25597 05 0000 150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pStyle w:val="aa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Субсидии бюджетам муниципальных районов на реконструкцию и капитальный ремонт муниципальных музеев</w:t>
            </w:r>
          </w:p>
        </w:tc>
      </w:tr>
      <w:tr w:rsidR="00904AED" w:rsidRPr="00BC337A" w:rsidTr="008D4635">
        <w:trPr>
          <w:gridAfter w:val="2"/>
          <w:wAfter w:w="1876" w:type="dxa"/>
          <w:trHeight w:val="6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2 02 25599 05 0000 150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pStyle w:val="aa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</w:tr>
      <w:tr w:rsidR="00904AED" w:rsidRPr="00BC337A" w:rsidTr="008D4635">
        <w:trPr>
          <w:gridAfter w:val="2"/>
          <w:wAfter w:w="1876" w:type="dxa"/>
          <w:trHeight w:val="6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2 02 25750 05 0000 150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pStyle w:val="aa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</w:tr>
      <w:tr w:rsidR="00904AED" w:rsidRPr="00BC337A" w:rsidTr="008D4635">
        <w:trPr>
          <w:gridAfter w:val="2"/>
          <w:wAfter w:w="1876" w:type="dxa"/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2 02 27112 05 0000 150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 xml:space="preserve">Субсидии бюджетам муниципальных районов на </w:t>
            </w:r>
            <w:proofErr w:type="spellStart"/>
            <w:r w:rsidRPr="00BC337A">
              <w:rPr>
                <w:rFonts w:ascii="PT Astra Serif" w:hAnsi="PT Astra Serif"/>
              </w:rPr>
              <w:t>софинансирование</w:t>
            </w:r>
            <w:proofErr w:type="spellEnd"/>
            <w:r w:rsidRPr="00BC337A">
              <w:rPr>
                <w:rFonts w:ascii="PT Astra Serif" w:hAnsi="PT Astra Serif"/>
              </w:rPr>
              <w:t xml:space="preserve"> капитальных вложений в объекты муниципальной собственности</w:t>
            </w:r>
          </w:p>
        </w:tc>
      </w:tr>
      <w:tr w:rsidR="00904AED" w:rsidRPr="00BC337A" w:rsidTr="008D4635">
        <w:trPr>
          <w:gridAfter w:val="2"/>
          <w:wAfter w:w="1876" w:type="dxa"/>
          <w:trHeight w:val="70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2 02 29998 05 0000 150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Субсидии бюджетам муниципальных районов на финансовое обеспечение отдельных полномочий</w:t>
            </w:r>
          </w:p>
        </w:tc>
      </w:tr>
      <w:tr w:rsidR="00904AED" w:rsidRPr="00BC337A" w:rsidTr="008D4635">
        <w:trPr>
          <w:gridAfter w:val="2"/>
          <w:wAfter w:w="1876" w:type="dxa"/>
          <w:trHeight w:val="4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2 02 29999 05 0000 150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Прочие субсидии бюджетам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56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2 02 30021 05 0000 150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904AED" w:rsidRPr="00BC337A" w:rsidTr="008D4635">
        <w:trPr>
          <w:gridAfter w:val="2"/>
          <w:wAfter w:w="1876" w:type="dxa"/>
          <w:trHeight w:val="7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2 02 30024 05 0000 150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904AED" w:rsidRPr="00BC337A" w:rsidTr="008D4635">
        <w:trPr>
          <w:gridAfter w:val="2"/>
          <w:wAfter w:w="1876" w:type="dxa"/>
          <w:trHeight w:val="9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2 02 30027 05 0000 150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</w:tr>
      <w:tr w:rsidR="00904AED" w:rsidRPr="00BC337A" w:rsidTr="008D4635">
        <w:trPr>
          <w:gridAfter w:val="2"/>
          <w:wAfter w:w="1876" w:type="dxa"/>
          <w:trHeight w:val="130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2 02 30029 05 0000 150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904AED" w:rsidRPr="00BC337A" w:rsidTr="008D4635">
        <w:trPr>
          <w:gridAfter w:val="2"/>
          <w:wAfter w:w="1876" w:type="dxa"/>
          <w:trHeight w:val="7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2 02 35082 05 0000 150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904AED" w:rsidRPr="00BC337A" w:rsidTr="008D4635">
        <w:trPr>
          <w:gridAfter w:val="2"/>
          <w:wAfter w:w="1876" w:type="dxa"/>
          <w:trHeight w:val="12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lastRenderedPageBreak/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2 02 35084 05 0000 150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904AED" w:rsidRPr="00BC337A" w:rsidTr="008D4635">
        <w:trPr>
          <w:gridAfter w:val="2"/>
          <w:wAfter w:w="1876" w:type="dxa"/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2 02 35118 05 0000 150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  <w:color w:val="000000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904AED" w:rsidRPr="00BC337A" w:rsidTr="008D4635">
        <w:trPr>
          <w:gridAfter w:val="2"/>
          <w:wAfter w:w="1876" w:type="dxa"/>
          <w:trHeight w:val="6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2 02 35120 05 0000 150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04AED" w:rsidRPr="00BC337A" w:rsidTr="008D4635">
        <w:trPr>
          <w:gridAfter w:val="2"/>
          <w:wAfter w:w="1876" w:type="dxa"/>
          <w:trHeight w:val="7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2 02 35930 05 0000 150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904AED" w:rsidRPr="00BC337A" w:rsidTr="008D4635">
        <w:trPr>
          <w:gridAfter w:val="2"/>
          <w:wAfter w:w="1876" w:type="dxa"/>
          <w:trHeight w:val="35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2 02 39998 05 0000 150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Единая субвенция бюджетам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32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2 02 39999 05 0000 150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Прочие субвенции бюджетам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2 02 40014 05 0000 150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04AED" w:rsidRPr="00BC337A" w:rsidTr="008D4635">
        <w:trPr>
          <w:gridAfter w:val="2"/>
          <w:wAfter w:w="1876" w:type="dxa"/>
          <w:trHeight w:val="116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2 02 45179 05 0000 150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</w:tr>
      <w:tr w:rsidR="00904AED" w:rsidRPr="00BC337A" w:rsidTr="008D4635">
        <w:trPr>
          <w:gridAfter w:val="2"/>
          <w:wAfter w:w="1876" w:type="dxa"/>
          <w:trHeight w:val="17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532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202 45303 05 0000 150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904AED" w:rsidRPr="00BC337A" w:rsidTr="008D4635">
        <w:trPr>
          <w:gridAfter w:val="2"/>
          <w:wAfter w:w="1876" w:type="dxa"/>
          <w:trHeight w:val="88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532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2 02 49001 05 0000 150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color w:val="000000"/>
              </w:rPr>
            </w:pPr>
            <w:r w:rsidRPr="00BC337A">
              <w:rPr>
                <w:rFonts w:ascii="PT Astra Serif" w:hAnsi="PT Astra Serif"/>
                <w:color w:val="000000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</w:tr>
      <w:tr w:rsidR="00904AED" w:rsidRPr="00BC337A" w:rsidTr="00495E4A">
        <w:trPr>
          <w:gridAfter w:val="2"/>
          <w:wAfter w:w="1876" w:type="dxa"/>
          <w:trHeight w:val="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2 02 49999 05 0000 150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4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2 07 05030 05 0000 150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Прочие безвозмездные поступления в бюджеты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16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2 08 05000 05 0000 150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04AED" w:rsidRPr="00BC337A" w:rsidTr="008D4635">
        <w:trPr>
          <w:gridAfter w:val="2"/>
          <w:wAfter w:w="1876" w:type="dxa"/>
          <w:trHeight w:val="47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2 18 05030 05 0000 150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904AED" w:rsidRPr="00BC337A" w:rsidTr="008D4635">
        <w:trPr>
          <w:gridAfter w:val="2"/>
          <w:wAfter w:w="1876" w:type="dxa"/>
          <w:trHeight w:val="109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2 18 60010 05 0000 150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имеющие целевое назначение, прошлых лет из бюджетов поселений</w:t>
            </w:r>
          </w:p>
        </w:tc>
      </w:tr>
      <w:tr w:rsidR="00904AED" w:rsidRPr="00BC337A" w:rsidTr="008D4635">
        <w:trPr>
          <w:gridAfter w:val="2"/>
          <w:wAfter w:w="1876" w:type="dxa"/>
          <w:trHeight w:val="6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lastRenderedPageBreak/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2 18 60020 05 0000 150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имеющие целевое назначение, прошлых лет из бюджетов государственных внебюджетных фондов</w:t>
            </w:r>
          </w:p>
        </w:tc>
      </w:tr>
      <w:tr w:rsidR="00904AED" w:rsidRPr="00BC337A" w:rsidTr="008D4635">
        <w:trPr>
          <w:gridAfter w:val="2"/>
          <w:wAfter w:w="1876" w:type="dxa"/>
          <w:trHeight w:val="6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2 18 25021 05 0000 150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 xml:space="preserve">Доходы бюджетов муниципальных районов от возврата остатков субсидий на стимулирование </w:t>
            </w:r>
            <w:proofErr w:type="gramStart"/>
            <w:r w:rsidRPr="00BC337A">
              <w:rPr>
                <w:rFonts w:ascii="PT Astra Serif" w:hAnsi="PT Astra Serif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BC337A">
              <w:rPr>
                <w:rFonts w:ascii="PT Astra Serif" w:hAnsi="PT Astra Serif"/>
              </w:rPr>
              <w:t xml:space="preserve"> из бюджетов поселений </w:t>
            </w:r>
          </w:p>
        </w:tc>
      </w:tr>
      <w:tr w:rsidR="00904AED" w:rsidRPr="00BC337A" w:rsidTr="008D4635">
        <w:trPr>
          <w:gridAfter w:val="2"/>
          <w:wAfter w:w="1876" w:type="dxa"/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2 18 25497 05 0000 150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бюджетов муниципальных районов от возврата остатков субсидий на реализацию мероприятий по обеспечению жильем молодых семей из бюджетов поселений</w:t>
            </w:r>
          </w:p>
        </w:tc>
      </w:tr>
      <w:tr w:rsidR="00904AED" w:rsidRPr="00BC337A" w:rsidTr="008D4635">
        <w:trPr>
          <w:gridAfter w:val="2"/>
          <w:wAfter w:w="1876" w:type="dxa"/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2 19 25021 05 0000 150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 xml:space="preserve">Возврат остатков субсидий на стимулирование </w:t>
            </w:r>
            <w:proofErr w:type="gramStart"/>
            <w:r w:rsidRPr="00BC337A">
              <w:rPr>
                <w:rFonts w:ascii="PT Astra Serif" w:hAnsi="PT Astra Serif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BC337A">
              <w:rPr>
                <w:rFonts w:ascii="PT Astra Serif" w:hAnsi="PT Astra Serif"/>
              </w:rPr>
              <w:t xml:space="preserve"> из бюджетов муниципальных районов</w:t>
            </w:r>
          </w:p>
        </w:tc>
      </w:tr>
      <w:tr w:rsidR="00CD442E" w:rsidRPr="00BC337A" w:rsidTr="008D4635">
        <w:trPr>
          <w:gridAfter w:val="2"/>
          <w:wAfter w:w="1876" w:type="dxa"/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42E" w:rsidRPr="00BC337A" w:rsidRDefault="00CD442E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2E" w:rsidRPr="00BC337A" w:rsidRDefault="00CD442E" w:rsidP="00BC337A">
            <w:pPr>
              <w:pStyle w:val="ab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2 19 25304 05 0000 150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42E" w:rsidRPr="00BC337A" w:rsidRDefault="00CD442E" w:rsidP="00034117">
            <w:pPr>
              <w:pStyle w:val="aa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2 19 25497 05 0000 150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Возврат остатков субсидий на реализацию мероприятий по обеспечению жильем молодых семей из бюджетов муниципальных районов</w:t>
            </w:r>
          </w:p>
        </w:tc>
      </w:tr>
      <w:tr w:rsidR="00CD442E" w:rsidRPr="00BC337A" w:rsidTr="008D4635">
        <w:trPr>
          <w:gridAfter w:val="2"/>
          <w:wAfter w:w="1876" w:type="dxa"/>
          <w:trHeight w:val="6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442E" w:rsidRPr="00BC337A" w:rsidRDefault="00CD442E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2E" w:rsidRPr="00BC337A" w:rsidRDefault="00CD442E" w:rsidP="00BC337A">
            <w:pPr>
              <w:pStyle w:val="ab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2 19 25599 05 0000 150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42E" w:rsidRPr="00BC337A" w:rsidRDefault="00CD442E" w:rsidP="00034117">
            <w:pPr>
              <w:pStyle w:val="aa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Возврат остатков субсидий на подготовку проектов межевания земельных участков и на проведение кадастровых работ из бюджетов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74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2 19 60010 05 0000 150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04AED" w:rsidRPr="00BC337A" w:rsidTr="00034117">
        <w:trPr>
          <w:gridAfter w:val="2"/>
          <w:wAfter w:w="1876" w:type="dxa"/>
          <w:trHeight w:val="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  <w:bCs/>
              </w:rPr>
            </w:pPr>
            <w:r w:rsidRPr="00BC337A">
              <w:rPr>
                <w:rFonts w:ascii="PT Astra Serif" w:hAnsi="PT Astra Serif"/>
                <w:b/>
                <w:bCs/>
              </w:rPr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b/>
                <w:bCs/>
              </w:rPr>
            </w:pPr>
            <w:r w:rsidRPr="00BC337A">
              <w:rPr>
                <w:rFonts w:ascii="PT Astra Serif" w:hAnsi="PT Astra Serif"/>
                <w:b/>
                <w:bCs/>
              </w:rPr>
              <w:t>Комитет по управлению муниципальным имуществом  и  земельными отношениями муниципального образования «Сенгилеевский район»</w:t>
            </w:r>
          </w:p>
        </w:tc>
      </w:tr>
      <w:tr w:rsidR="00904AED" w:rsidRPr="00BC337A" w:rsidTr="008D4635">
        <w:trPr>
          <w:gridAfter w:val="2"/>
          <w:wAfter w:w="1876" w:type="dxa"/>
          <w:trHeight w:val="9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1 11 05013 05 0000 120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BC337A">
              <w:rPr>
                <w:rFonts w:ascii="PT Astra Serif" w:hAnsi="PT Astra Serif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904AED" w:rsidRPr="00BC337A" w:rsidTr="008D4635">
        <w:trPr>
          <w:gridAfter w:val="2"/>
          <w:wAfter w:w="1876" w:type="dxa"/>
          <w:trHeight w:val="12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1 11 05025 05 0000 120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BC337A">
              <w:rPr>
                <w:rFonts w:ascii="PT Astra Serif" w:hAnsi="PT Astra Serif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904AED" w:rsidRPr="00BC337A" w:rsidTr="008D4635">
        <w:trPr>
          <w:gridAfter w:val="2"/>
          <w:wAfter w:w="1876" w:type="dxa"/>
          <w:trHeight w:val="118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1 11 09045 05 0000 120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04AED" w:rsidRPr="00BC337A" w:rsidTr="008D4635">
        <w:trPr>
          <w:gridAfter w:val="2"/>
          <w:wAfter w:w="1876" w:type="dxa"/>
          <w:trHeight w:val="1512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533</w:t>
            </w:r>
          </w:p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4AED" w:rsidRPr="00BC337A" w:rsidRDefault="00904AED" w:rsidP="00BC337A">
            <w:pPr>
              <w:pStyle w:val="ab"/>
              <w:rPr>
                <w:rFonts w:ascii="PT Astra Serif" w:hAnsi="PT Astra Serif" w:cs="Times New Roman"/>
                <w:sz w:val="22"/>
                <w:szCs w:val="22"/>
              </w:rPr>
            </w:pPr>
            <w:r w:rsidRPr="00BC337A">
              <w:rPr>
                <w:rFonts w:ascii="PT Astra Serif" w:hAnsi="PT Astra Serif" w:cs="Times New Roman"/>
                <w:sz w:val="22"/>
                <w:szCs w:val="22"/>
              </w:rPr>
              <w:t>1 11 09080 05 0000 120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</w:tr>
      <w:tr w:rsidR="00904AED" w:rsidRPr="00BC337A" w:rsidTr="008D4635">
        <w:trPr>
          <w:gridAfter w:val="2"/>
          <w:wAfter w:w="1876" w:type="dxa"/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1 13 02995 05 0000 130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Прочие доходы от компенсации затрат бюджетов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15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lastRenderedPageBreak/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1 14 02053 05 0000 410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04AED" w:rsidRPr="00BC337A" w:rsidTr="008D4635">
        <w:trPr>
          <w:gridAfter w:val="2"/>
          <w:wAfter w:w="1876" w:type="dxa"/>
          <w:trHeight w:val="160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1 14 02053 05 0000 440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04AED" w:rsidRPr="00BC337A" w:rsidTr="008D4635">
        <w:trPr>
          <w:gridAfter w:val="2"/>
          <w:wAfter w:w="1876" w:type="dxa"/>
          <w:trHeight w:val="107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1 14 06013 05 0000 430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9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1 14 06025 05 0000 430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904AED" w:rsidRPr="00BC337A" w:rsidTr="008D4635">
        <w:trPr>
          <w:gridAfter w:val="2"/>
          <w:wAfter w:w="1876" w:type="dxa"/>
          <w:trHeight w:val="6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1 17 01050 05 0000 180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Невыясненные поступления, зачисляемые в бюджеты муниципальных районов</w:t>
            </w:r>
          </w:p>
        </w:tc>
      </w:tr>
      <w:tr w:rsidR="00904AED" w:rsidRPr="00BC337A" w:rsidTr="008D4635">
        <w:trPr>
          <w:gridAfter w:val="2"/>
          <w:wAfter w:w="1876" w:type="dxa"/>
          <w:trHeight w:val="62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4AED" w:rsidRPr="00BC337A" w:rsidRDefault="00904AED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1 17 05050 05 0000 180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ED" w:rsidRPr="00BC337A" w:rsidRDefault="00904AED" w:rsidP="00034117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</w:rPr>
            </w:pPr>
            <w:r w:rsidRPr="00BC337A">
              <w:rPr>
                <w:rFonts w:ascii="PT Astra Serif" w:hAnsi="PT Astra Serif"/>
              </w:rPr>
              <w:t>Прочие неналоговые доходы бюджетов муниципальных районов</w:t>
            </w:r>
          </w:p>
        </w:tc>
      </w:tr>
    </w:tbl>
    <w:p w:rsidR="00267E32" w:rsidRPr="00BC337A" w:rsidRDefault="00267E32" w:rsidP="00BC337A">
      <w:pPr>
        <w:autoSpaceDE w:val="0"/>
        <w:autoSpaceDN w:val="0"/>
        <w:adjustRightInd w:val="0"/>
        <w:spacing w:before="0" w:beforeAutospacing="0" w:after="0" w:afterAutospacing="0" w:line="240" w:lineRule="auto"/>
        <w:outlineLvl w:val="0"/>
        <w:rPr>
          <w:rFonts w:ascii="PT Astra Serif" w:hAnsi="PT Astra Serif"/>
          <w:sz w:val="28"/>
          <w:szCs w:val="28"/>
        </w:rPr>
      </w:pPr>
    </w:p>
    <w:p w:rsidR="0034374D" w:rsidRDefault="0034374D" w:rsidP="0034374D">
      <w:r>
        <w:br w:type="page"/>
      </w:r>
    </w:p>
    <w:tbl>
      <w:tblPr>
        <w:tblW w:w="10206" w:type="dxa"/>
        <w:tblInd w:w="-459" w:type="dxa"/>
        <w:tblLayout w:type="fixed"/>
        <w:tblLook w:val="04A0"/>
      </w:tblPr>
      <w:tblGrid>
        <w:gridCol w:w="10206"/>
      </w:tblGrid>
      <w:tr w:rsidR="00267E32" w:rsidRPr="00BC337A" w:rsidTr="00C26A65">
        <w:trPr>
          <w:trHeight w:val="11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20" w:type="dxa"/>
              <w:tblInd w:w="108" w:type="dxa"/>
              <w:tblLayout w:type="fixed"/>
              <w:tblLook w:val="0000"/>
            </w:tblPr>
            <w:tblGrid>
              <w:gridCol w:w="1418"/>
              <w:gridCol w:w="3685"/>
              <w:gridCol w:w="4617"/>
            </w:tblGrid>
            <w:tr w:rsidR="003E4F82" w:rsidRPr="00BC337A" w:rsidTr="003E4F82">
              <w:trPr>
                <w:trHeight w:val="1605"/>
              </w:trPr>
              <w:tc>
                <w:tcPr>
                  <w:tcW w:w="9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4374D" w:rsidRPr="00660278" w:rsidRDefault="0034374D" w:rsidP="0034374D">
                  <w:pPr>
                    <w:widowControl w:val="0"/>
                    <w:spacing w:before="0" w:beforeAutospacing="0" w:after="0" w:afterAutospacing="0" w:line="240" w:lineRule="auto"/>
                    <w:ind w:left="5103" w:right="140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660278"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</w:t>
                  </w:r>
                  <w:r>
                    <w:rPr>
                      <w:rFonts w:ascii="PT Astra Serif" w:hAnsi="PT Astra Serif"/>
                      <w:bCs/>
                      <w:color w:val="000000"/>
                      <w:sz w:val="24"/>
                      <w:szCs w:val="24"/>
                    </w:rPr>
                    <w:t xml:space="preserve"> №2</w:t>
                  </w:r>
                </w:p>
                <w:p w:rsidR="0034374D" w:rsidRPr="00660278" w:rsidRDefault="0034374D" w:rsidP="0034374D">
                  <w:pPr>
                    <w:widowControl w:val="0"/>
                    <w:spacing w:before="0" w:beforeAutospacing="0" w:after="0" w:afterAutospacing="0" w:line="240" w:lineRule="auto"/>
                    <w:ind w:left="5103" w:right="140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</w:p>
                <w:p w:rsidR="0034374D" w:rsidRPr="00660278" w:rsidRDefault="0034374D" w:rsidP="0034374D">
                  <w:pPr>
                    <w:widowControl w:val="0"/>
                    <w:spacing w:before="0" w:beforeAutospacing="0" w:after="0" w:afterAutospacing="0" w:line="240" w:lineRule="auto"/>
                    <w:ind w:left="5103" w:right="140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660278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 к постановлению Администрации</w:t>
                  </w:r>
                </w:p>
                <w:p w:rsidR="0034374D" w:rsidRPr="00660278" w:rsidRDefault="0034374D" w:rsidP="0034374D">
                  <w:pPr>
                    <w:widowControl w:val="0"/>
                    <w:spacing w:before="0" w:beforeAutospacing="0" w:after="0" w:afterAutospacing="0" w:line="240" w:lineRule="auto"/>
                    <w:ind w:left="5103" w:right="140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60278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муниципального образования</w:t>
                  </w:r>
                </w:p>
                <w:p w:rsidR="0034374D" w:rsidRPr="00660278" w:rsidRDefault="0034374D" w:rsidP="0034374D">
                  <w:pPr>
                    <w:widowControl w:val="0"/>
                    <w:spacing w:before="0" w:beforeAutospacing="0" w:after="0" w:afterAutospacing="0" w:line="240" w:lineRule="auto"/>
                    <w:ind w:left="5103" w:right="140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660278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«Сенгилеевский район»</w:t>
                  </w:r>
                </w:p>
                <w:p w:rsidR="0034374D" w:rsidRPr="00660278" w:rsidRDefault="0034374D" w:rsidP="0034374D">
                  <w:pPr>
                    <w:widowControl w:val="0"/>
                    <w:spacing w:before="0" w:beforeAutospacing="0" w:after="0" w:afterAutospacing="0" w:line="240" w:lineRule="auto"/>
                    <w:ind w:left="5103" w:right="140"/>
                    <w:rPr>
                      <w:rFonts w:ascii="PT Astra Serif" w:hAnsi="PT Astra Serif"/>
                      <w:bCs/>
                      <w:sz w:val="24"/>
                      <w:szCs w:val="24"/>
                    </w:rPr>
                  </w:pPr>
                  <w:r w:rsidRPr="00660278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Ульяновской области</w:t>
                  </w:r>
                </w:p>
                <w:p w:rsidR="0034374D" w:rsidRPr="00BC337A" w:rsidRDefault="0034374D" w:rsidP="0034374D">
                  <w:pPr>
                    <w:widowControl w:val="0"/>
                    <w:autoSpaceDN w:val="0"/>
                    <w:adjustRightInd w:val="0"/>
                    <w:spacing w:before="0" w:beforeAutospacing="0" w:after="0" w:afterAutospacing="0" w:line="240" w:lineRule="auto"/>
                    <w:ind w:left="5103"/>
                    <w:rPr>
                      <w:rFonts w:ascii="PT Astra Serif" w:hAnsi="PT Astra Serif"/>
                      <w:i/>
                      <w:sz w:val="24"/>
                      <w:szCs w:val="24"/>
                    </w:rPr>
                  </w:pPr>
                  <w:r w:rsidRPr="00660278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от 1</w:t>
                  </w:r>
                  <w:r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2</w:t>
                  </w:r>
                  <w:r w:rsidRPr="00660278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 xml:space="preserve"> декабря 2025 года №108</w:t>
                  </w:r>
                  <w:r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6</w:t>
                  </w:r>
                  <w:r w:rsidRPr="00660278">
                    <w:rPr>
                      <w:rFonts w:ascii="PT Astra Serif" w:hAnsi="PT Astra Serif"/>
                      <w:bCs/>
                      <w:sz w:val="24"/>
                      <w:szCs w:val="24"/>
                    </w:rPr>
                    <w:t>-п</w:t>
                  </w:r>
                </w:p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jc w:val="both"/>
                    <w:rPr>
                      <w:rFonts w:ascii="PT Astra Serif" w:hAnsi="PT Astra Serif"/>
                      <w:b/>
                      <w:bCs/>
                      <w:sz w:val="28"/>
                      <w:szCs w:val="28"/>
                    </w:rPr>
                  </w:pPr>
                </w:p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  <w:b/>
                      <w:bCs/>
                      <w:sz w:val="28"/>
                      <w:szCs w:val="28"/>
                    </w:rPr>
                  </w:pPr>
                  <w:r w:rsidRPr="00BC337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</w:rPr>
                    <w:t xml:space="preserve">Перечень главных </w:t>
                  </w:r>
                  <w:proofErr w:type="gramStart"/>
                  <w:r w:rsidRPr="00BC337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</w:rPr>
                    <w:t>администраторов источников финансирования дефицита бюджета муниципального</w:t>
                  </w:r>
                  <w:proofErr w:type="gramEnd"/>
                  <w:r w:rsidRPr="00BC337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</w:rPr>
                    <w:t xml:space="preserve"> образования " Сенгилеевский район" Ульяновской области</w:t>
                  </w:r>
                </w:p>
              </w:tc>
            </w:tr>
            <w:tr w:rsidR="003E4F82" w:rsidRPr="00BC337A" w:rsidTr="003E4F82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  <w:b/>
                      <w:bCs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  <w:b/>
                      <w:bCs/>
                    </w:rPr>
                  </w:pP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  <w:b/>
                      <w:bCs/>
                    </w:rPr>
                  </w:pPr>
                </w:p>
              </w:tc>
            </w:tr>
            <w:tr w:rsidR="003E4F82" w:rsidRPr="00BC337A" w:rsidTr="003E4F82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</w:p>
              </w:tc>
            </w:tr>
            <w:tr w:rsidR="003E4F82" w:rsidRPr="00BC337A" w:rsidTr="003E4F82">
              <w:trPr>
                <w:trHeight w:val="85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  <w:b/>
                      <w:bCs/>
                    </w:rPr>
                  </w:pPr>
                  <w:r w:rsidRPr="00BC337A">
                    <w:rPr>
                      <w:rFonts w:ascii="PT Astra Serif" w:hAnsi="PT Astra Serif"/>
                      <w:b/>
                      <w:bCs/>
                    </w:rPr>
                    <w:t>Код администратора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  <w:b/>
                      <w:bCs/>
                    </w:rPr>
                  </w:pPr>
                  <w:r w:rsidRPr="00BC337A">
                    <w:rPr>
                      <w:rFonts w:ascii="PT Astra Serif" w:hAnsi="PT Astra Serif"/>
                      <w:b/>
                      <w:bCs/>
                    </w:rPr>
                    <w:t>Код бюджетной классификации</w:t>
                  </w:r>
                </w:p>
              </w:tc>
              <w:tc>
                <w:tcPr>
                  <w:tcW w:w="4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  <w:b/>
                      <w:bCs/>
                    </w:rPr>
                  </w:pPr>
                  <w:r w:rsidRPr="00BC337A">
                    <w:rPr>
                      <w:rFonts w:ascii="PT Astra Serif" w:hAnsi="PT Astra Serif"/>
                      <w:b/>
                      <w:bCs/>
                    </w:rPr>
                    <w:t>Наименование</w:t>
                  </w:r>
                </w:p>
              </w:tc>
            </w:tr>
            <w:tr w:rsidR="003E4F82" w:rsidRPr="00BC337A" w:rsidTr="003E4F82">
              <w:trPr>
                <w:trHeight w:val="25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  <w:b/>
                      <w:bCs/>
                    </w:rPr>
                  </w:pPr>
                  <w:r w:rsidRPr="00BC337A">
                    <w:rPr>
                      <w:rFonts w:ascii="PT Astra Serif" w:hAnsi="PT Astra Serif"/>
                      <w:b/>
                      <w:bCs/>
                    </w:rPr>
                    <w:t>532</w:t>
                  </w:r>
                </w:p>
              </w:tc>
              <w:tc>
                <w:tcPr>
                  <w:tcW w:w="83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  <w:b/>
                      <w:bCs/>
                    </w:rPr>
                  </w:pPr>
                  <w:r w:rsidRPr="00BC337A">
                    <w:rPr>
                      <w:rFonts w:ascii="PT Astra Serif" w:hAnsi="PT Astra Serif"/>
                      <w:b/>
                      <w:bCs/>
                    </w:rPr>
                    <w:t>Финансовое управление администрации МО " Сенгилеевский район"</w:t>
                  </w:r>
                </w:p>
              </w:tc>
            </w:tr>
            <w:tr w:rsidR="003E4F82" w:rsidRPr="00BC337A" w:rsidTr="003E4F82">
              <w:trPr>
                <w:trHeight w:val="10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532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 xml:space="preserve">01 02 00 </w:t>
                  </w:r>
                  <w:proofErr w:type="spellStart"/>
                  <w:r w:rsidRPr="00BC337A">
                    <w:rPr>
                      <w:rFonts w:ascii="PT Astra Serif" w:hAnsi="PT Astra Serif"/>
                    </w:rPr>
                    <w:t>00</w:t>
                  </w:r>
                  <w:proofErr w:type="spellEnd"/>
                  <w:r w:rsidRPr="00BC337A">
                    <w:rPr>
                      <w:rFonts w:ascii="PT Astra Serif" w:hAnsi="PT Astra Serif"/>
                    </w:rPr>
                    <w:t xml:space="preserve"> 05 0000 710</w:t>
                  </w:r>
                </w:p>
              </w:tc>
              <w:tc>
                <w:tcPr>
                  <w:tcW w:w="4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Получение кредитов от кредитных организаций бюджетами муниципальных районов в валюте Российской Федерации</w:t>
                  </w:r>
                </w:p>
              </w:tc>
            </w:tr>
            <w:tr w:rsidR="003E4F82" w:rsidRPr="00BC337A" w:rsidTr="003E4F82">
              <w:trPr>
                <w:trHeight w:val="127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532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 xml:space="preserve">01 03 00 </w:t>
                  </w:r>
                  <w:proofErr w:type="spellStart"/>
                  <w:r w:rsidRPr="00BC337A">
                    <w:rPr>
                      <w:rFonts w:ascii="PT Astra Serif" w:hAnsi="PT Astra Serif"/>
                    </w:rPr>
                    <w:t>00</w:t>
                  </w:r>
                  <w:proofErr w:type="spellEnd"/>
                  <w:r w:rsidRPr="00BC337A">
                    <w:rPr>
                      <w:rFonts w:ascii="PT Astra Serif" w:hAnsi="PT Astra Serif"/>
                    </w:rPr>
                    <w:t xml:space="preserve"> 05 0000 710</w:t>
                  </w:r>
                </w:p>
              </w:tc>
              <w:tc>
                <w:tcPr>
                  <w:tcW w:w="4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Получение кредитов от других бюджетов бюджетной системы РФ бюджетами муниципальных районов в валюте Российской Федерации</w:t>
                  </w:r>
                </w:p>
              </w:tc>
            </w:tr>
            <w:tr w:rsidR="003E4F82" w:rsidRPr="00BC337A" w:rsidTr="003E4F82">
              <w:trPr>
                <w:trHeight w:val="127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532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 xml:space="preserve">01 03 00 </w:t>
                  </w:r>
                  <w:proofErr w:type="spellStart"/>
                  <w:r w:rsidRPr="00BC337A">
                    <w:rPr>
                      <w:rFonts w:ascii="PT Astra Serif" w:hAnsi="PT Astra Serif"/>
                    </w:rPr>
                    <w:t>00</w:t>
                  </w:r>
                  <w:proofErr w:type="spellEnd"/>
                  <w:r w:rsidRPr="00BC337A">
                    <w:rPr>
                      <w:rFonts w:ascii="PT Astra Serif" w:hAnsi="PT Astra Serif"/>
                    </w:rPr>
                    <w:t xml:space="preserve"> 05 0000 810</w:t>
                  </w:r>
                </w:p>
              </w:tc>
              <w:tc>
                <w:tcPr>
                  <w:tcW w:w="4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      </w:r>
                </w:p>
              </w:tc>
            </w:tr>
            <w:tr w:rsidR="003E4F82" w:rsidRPr="00BC337A" w:rsidTr="003E4F82">
              <w:trPr>
                <w:trHeight w:val="76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532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01 05 02 01 05 0000 510</w:t>
                  </w:r>
                </w:p>
              </w:tc>
              <w:tc>
                <w:tcPr>
                  <w:tcW w:w="4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Увеличение прочих остатков денежных средств бюджетов муниципальных районов</w:t>
                  </w:r>
                </w:p>
              </w:tc>
            </w:tr>
            <w:tr w:rsidR="003E4F82" w:rsidRPr="00BC337A" w:rsidTr="003E4F82">
              <w:trPr>
                <w:trHeight w:val="76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532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01 05 02 01 05 0000 610</w:t>
                  </w:r>
                </w:p>
              </w:tc>
              <w:tc>
                <w:tcPr>
                  <w:tcW w:w="4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4F82" w:rsidRPr="00BC337A" w:rsidRDefault="003E4F82" w:rsidP="00BC337A">
                  <w:pPr>
                    <w:spacing w:before="0" w:beforeAutospacing="0" w:after="0" w:afterAutospacing="0" w:line="240" w:lineRule="auto"/>
                    <w:rPr>
                      <w:rFonts w:ascii="PT Astra Serif" w:hAnsi="PT Astra Serif"/>
                    </w:rPr>
                  </w:pPr>
                  <w:r w:rsidRPr="00BC337A">
                    <w:rPr>
                      <w:rFonts w:ascii="PT Astra Serif" w:hAnsi="PT Astra Serif"/>
                    </w:rPr>
                    <w:t>Уменьшение прочих остатков денежных средств бюджетов муниципальных районов</w:t>
                  </w:r>
                </w:p>
              </w:tc>
            </w:tr>
          </w:tbl>
          <w:p w:rsidR="003E4F82" w:rsidRPr="00BC337A" w:rsidRDefault="003E4F8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3E4F82" w:rsidRPr="00BC337A" w:rsidRDefault="003E4F8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sz w:val="2"/>
                <w:szCs w:val="2"/>
              </w:rPr>
            </w:pPr>
          </w:p>
          <w:p w:rsidR="003E4F82" w:rsidRPr="00BC337A" w:rsidRDefault="003E4F8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sz w:val="2"/>
                <w:szCs w:val="2"/>
              </w:rPr>
            </w:pPr>
          </w:p>
          <w:p w:rsidR="003E4F82" w:rsidRPr="00BC337A" w:rsidRDefault="003E4F82" w:rsidP="00BC337A">
            <w:pPr>
              <w:spacing w:before="0" w:beforeAutospacing="0" w:after="0" w:afterAutospacing="0" w:line="240" w:lineRule="auto"/>
              <w:jc w:val="both"/>
              <w:rPr>
                <w:rFonts w:ascii="PT Astra Serif" w:hAnsi="PT Astra Serif"/>
                <w:sz w:val="2"/>
                <w:szCs w:val="2"/>
              </w:rPr>
            </w:pPr>
          </w:p>
          <w:p w:rsidR="00267E32" w:rsidRPr="00BC337A" w:rsidRDefault="00267E32" w:rsidP="00BC337A">
            <w:pPr>
              <w:spacing w:before="0" w:beforeAutospacing="0" w:after="0" w:afterAutospacing="0" w:line="240" w:lineRule="auto"/>
              <w:rPr>
                <w:rFonts w:ascii="PT Astra Serif" w:hAnsi="PT Astra Serif"/>
                <w:b/>
                <w:bCs/>
              </w:rPr>
            </w:pPr>
          </w:p>
        </w:tc>
      </w:tr>
    </w:tbl>
    <w:p w:rsidR="00330D43" w:rsidRPr="00BC337A" w:rsidRDefault="00330D43" w:rsidP="00BC337A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outlineLvl w:val="0"/>
        <w:rPr>
          <w:rFonts w:ascii="PT Astra Serif" w:hAnsi="PT Astra Serif"/>
          <w:sz w:val="2"/>
          <w:szCs w:val="2"/>
        </w:rPr>
      </w:pPr>
    </w:p>
    <w:sectPr w:rsidR="00330D43" w:rsidRPr="00BC337A" w:rsidSect="00BC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190" w:rsidRDefault="00813190">
      <w:pPr>
        <w:spacing w:before="0" w:after="0" w:line="240" w:lineRule="auto"/>
      </w:pPr>
      <w:r>
        <w:separator/>
      </w:r>
    </w:p>
  </w:endnote>
  <w:endnote w:type="continuationSeparator" w:id="0">
    <w:p w:rsidR="00813190" w:rsidRDefault="008131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190" w:rsidRDefault="00813190">
      <w:pPr>
        <w:spacing w:before="0" w:after="0" w:line="240" w:lineRule="auto"/>
      </w:pPr>
      <w:r>
        <w:separator/>
      </w:r>
    </w:p>
  </w:footnote>
  <w:footnote w:type="continuationSeparator" w:id="0">
    <w:p w:rsidR="00813190" w:rsidRDefault="008131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7A" w:rsidRDefault="00BC337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BC337A" w:rsidRDefault="00BC337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D43"/>
    <w:rsid w:val="0000328B"/>
    <w:rsid w:val="000107DE"/>
    <w:rsid w:val="00021B88"/>
    <w:rsid w:val="00034117"/>
    <w:rsid w:val="00036936"/>
    <w:rsid w:val="00041C89"/>
    <w:rsid w:val="00044CDE"/>
    <w:rsid w:val="00046A76"/>
    <w:rsid w:val="00065838"/>
    <w:rsid w:val="000A4328"/>
    <w:rsid w:val="000B0FF3"/>
    <w:rsid w:val="000B57FB"/>
    <w:rsid w:val="000C62A3"/>
    <w:rsid w:val="000D53E7"/>
    <w:rsid w:val="000D6E1B"/>
    <w:rsid w:val="000E28C4"/>
    <w:rsid w:val="00100273"/>
    <w:rsid w:val="00101E08"/>
    <w:rsid w:val="00137072"/>
    <w:rsid w:val="00146EC5"/>
    <w:rsid w:val="001667FF"/>
    <w:rsid w:val="00184B03"/>
    <w:rsid w:val="0019767A"/>
    <w:rsid w:val="001A20C5"/>
    <w:rsid w:val="001A2B0B"/>
    <w:rsid w:val="001C1995"/>
    <w:rsid w:val="001C5982"/>
    <w:rsid w:val="001D5B84"/>
    <w:rsid w:val="00221F47"/>
    <w:rsid w:val="00225B9A"/>
    <w:rsid w:val="00233AB4"/>
    <w:rsid w:val="002442D3"/>
    <w:rsid w:val="00254FB9"/>
    <w:rsid w:val="00255C4D"/>
    <w:rsid w:val="00256513"/>
    <w:rsid w:val="00267E32"/>
    <w:rsid w:val="00274241"/>
    <w:rsid w:val="002B0401"/>
    <w:rsid w:val="002D48EB"/>
    <w:rsid w:val="002D51FA"/>
    <w:rsid w:val="002F4EBD"/>
    <w:rsid w:val="00306CA7"/>
    <w:rsid w:val="00327E22"/>
    <w:rsid w:val="00330D43"/>
    <w:rsid w:val="0034374D"/>
    <w:rsid w:val="003450FA"/>
    <w:rsid w:val="00346E0B"/>
    <w:rsid w:val="003705CC"/>
    <w:rsid w:val="0038628A"/>
    <w:rsid w:val="00395035"/>
    <w:rsid w:val="003B7FD3"/>
    <w:rsid w:val="003C2BA3"/>
    <w:rsid w:val="003C7F64"/>
    <w:rsid w:val="003D1E31"/>
    <w:rsid w:val="003E4F82"/>
    <w:rsid w:val="00442AB6"/>
    <w:rsid w:val="00444689"/>
    <w:rsid w:val="00444813"/>
    <w:rsid w:val="00461530"/>
    <w:rsid w:val="00492B5B"/>
    <w:rsid w:val="00495E4A"/>
    <w:rsid w:val="004B1124"/>
    <w:rsid w:val="004F32B8"/>
    <w:rsid w:val="004F5FD0"/>
    <w:rsid w:val="005121F9"/>
    <w:rsid w:val="00527536"/>
    <w:rsid w:val="00531870"/>
    <w:rsid w:val="0053419A"/>
    <w:rsid w:val="005530D6"/>
    <w:rsid w:val="00554439"/>
    <w:rsid w:val="00595E1F"/>
    <w:rsid w:val="005A0217"/>
    <w:rsid w:val="005B634B"/>
    <w:rsid w:val="005B779C"/>
    <w:rsid w:val="005D1872"/>
    <w:rsid w:val="005D35B9"/>
    <w:rsid w:val="005F6042"/>
    <w:rsid w:val="005F6D48"/>
    <w:rsid w:val="00603E6B"/>
    <w:rsid w:val="00615822"/>
    <w:rsid w:val="006430B6"/>
    <w:rsid w:val="006517B7"/>
    <w:rsid w:val="00654788"/>
    <w:rsid w:val="00657345"/>
    <w:rsid w:val="00671A2B"/>
    <w:rsid w:val="00674106"/>
    <w:rsid w:val="00681D6A"/>
    <w:rsid w:val="00687052"/>
    <w:rsid w:val="006A45FB"/>
    <w:rsid w:val="006D0535"/>
    <w:rsid w:val="006D272D"/>
    <w:rsid w:val="006E1D1A"/>
    <w:rsid w:val="006E2200"/>
    <w:rsid w:val="006F292F"/>
    <w:rsid w:val="007009C0"/>
    <w:rsid w:val="00715C5F"/>
    <w:rsid w:val="0072554C"/>
    <w:rsid w:val="007433B9"/>
    <w:rsid w:val="00755051"/>
    <w:rsid w:val="00795C59"/>
    <w:rsid w:val="00797A59"/>
    <w:rsid w:val="007B006A"/>
    <w:rsid w:val="007C7A46"/>
    <w:rsid w:val="007C7FF0"/>
    <w:rsid w:val="007D3F1A"/>
    <w:rsid w:val="00812FC7"/>
    <w:rsid w:val="00813190"/>
    <w:rsid w:val="008424EC"/>
    <w:rsid w:val="00844D42"/>
    <w:rsid w:val="0086287B"/>
    <w:rsid w:val="008767C4"/>
    <w:rsid w:val="00877FC0"/>
    <w:rsid w:val="00892D26"/>
    <w:rsid w:val="008D4635"/>
    <w:rsid w:val="00904AED"/>
    <w:rsid w:val="00920538"/>
    <w:rsid w:val="00953836"/>
    <w:rsid w:val="00956A0E"/>
    <w:rsid w:val="0096278B"/>
    <w:rsid w:val="00970049"/>
    <w:rsid w:val="009A7561"/>
    <w:rsid w:val="009B5192"/>
    <w:rsid w:val="009C5115"/>
    <w:rsid w:val="009C5B47"/>
    <w:rsid w:val="00A0063E"/>
    <w:rsid w:val="00A05073"/>
    <w:rsid w:val="00A302AD"/>
    <w:rsid w:val="00A35E54"/>
    <w:rsid w:val="00A51816"/>
    <w:rsid w:val="00A63A71"/>
    <w:rsid w:val="00A72274"/>
    <w:rsid w:val="00A95E89"/>
    <w:rsid w:val="00AF711F"/>
    <w:rsid w:val="00B2560F"/>
    <w:rsid w:val="00B27628"/>
    <w:rsid w:val="00B423E5"/>
    <w:rsid w:val="00B429D5"/>
    <w:rsid w:val="00B60C70"/>
    <w:rsid w:val="00B6134F"/>
    <w:rsid w:val="00B61F1E"/>
    <w:rsid w:val="00B62533"/>
    <w:rsid w:val="00B80D51"/>
    <w:rsid w:val="00B848AF"/>
    <w:rsid w:val="00BB331F"/>
    <w:rsid w:val="00BB3786"/>
    <w:rsid w:val="00BB4655"/>
    <w:rsid w:val="00BC1093"/>
    <w:rsid w:val="00BC337A"/>
    <w:rsid w:val="00BE0C61"/>
    <w:rsid w:val="00BE21E9"/>
    <w:rsid w:val="00BF5F75"/>
    <w:rsid w:val="00C20320"/>
    <w:rsid w:val="00C26A65"/>
    <w:rsid w:val="00C34C94"/>
    <w:rsid w:val="00C400CB"/>
    <w:rsid w:val="00C8165D"/>
    <w:rsid w:val="00C9158D"/>
    <w:rsid w:val="00C97718"/>
    <w:rsid w:val="00CA326F"/>
    <w:rsid w:val="00CD442E"/>
    <w:rsid w:val="00CE0EAE"/>
    <w:rsid w:val="00CF73E1"/>
    <w:rsid w:val="00D007C4"/>
    <w:rsid w:val="00D251D3"/>
    <w:rsid w:val="00D30756"/>
    <w:rsid w:val="00D32600"/>
    <w:rsid w:val="00D32A64"/>
    <w:rsid w:val="00D54266"/>
    <w:rsid w:val="00D5650F"/>
    <w:rsid w:val="00D57A2F"/>
    <w:rsid w:val="00D81390"/>
    <w:rsid w:val="00D96EB0"/>
    <w:rsid w:val="00DB107C"/>
    <w:rsid w:val="00DB2186"/>
    <w:rsid w:val="00DC3C60"/>
    <w:rsid w:val="00DC662B"/>
    <w:rsid w:val="00DD2B3F"/>
    <w:rsid w:val="00E14F90"/>
    <w:rsid w:val="00E17CB4"/>
    <w:rsid w:val="00E30D6C"/>
    <w:rsid w:val="00E5362E"/>
    <w:rsid w:val="00EA0447"/>
    <w:rsid w:val="00EA4F49"/>
    <w:rsid w:val="00EB75CE"/>
    <w:rsid w:val="00ED491A"/>
    <w:rsid w:val="00EE2298"/>
    <w:rsid w:val="00EF67FA"/>
    <w:rsid w:val="00F03DAE"/>
    <w:rsid w:val="00F068D9"/>
    <w:rsid w:val="00F10140"/>
    <w:rsid w:val="00F224F2"/>
    <w:rsid w:val="00F2719D"/>
    <w:rsid w:val="00F47E40"/>
    <w:rsid w:val="00F504E6"/>
    <w:rsid w:val="00F519AE"/>
    <w:rsid w:val="00F53100"/>
    <w:rsid w:val="00F7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61"/>
    <w:pPr>
      <w:spacing w:before="100" w:beforeAutospacing="1" w:after="100" w:afterAutospacing="1" w:line="240" w:lineRule="atLeast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5362E"/>
    <w:pPr>
      <w:keepNext/>
      <w:spacing w:before="0" w:beforeAutospacing="0" w:after="0" w:afterAutospacing="0"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5362E"/>
    <w:pPr>
      <w:keepNext/>
      <w:spacing w:before="240" w:beforeAutospacing="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419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5362E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5362E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E5362E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ind w:firstLine="720"/>
      <w:jc w:val="center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C97718"/>
    <w:pPr>
      <w:tabs>
        <w:tab w:val="center" w:pos="4153"/>
        <w:tab w:val="right" w:pos="8306"/>
      </w:tabs>
      <w:spacing w:before="0" w:beforeAutospacing="0" w:after="0" w:afterAutospacing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97718"/>
    <w:rPr>
      <w:rFonts w:ascii="Times New Roman" w:eastAsia="Times New Roman" w:hAnsi="Times New Roman"/>
    </w:rPr>
  </w:style>
  <w:style w:type="character" w:styleId="a7">
    <w:name w:val="page number"/>
    <w:basedOn w:val="a0"/>
    <w:rsid w:val="00C97718"/>
  </w:style>
  <w:style w:type="paragraph" w:styleId="a8">
    <w:name w:val="footer"/>
    <w:basedOn w:val="a"/>
    <w:link w:val="a9"/>
    <w:uiPriority w:val="99"/>
    <w:rsid w:val="00C97718"/>
    <w:pPr>
      <w:tabs>
        <w:tab w:val="center" w:pos="4153"/>
        <w:tab w:val="right" w:pos="8306"/>
      </w:tabs>
      <w:spacing w:before="0" w:beforeAutospacing="0" w:after="0" w:afterAutospacing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97718"/>
    <w:rPr>
      <w:rFonts w:ascii="Times New Roman" w:eastAsia="Times New Roman" w:hAnsi="Times New Roman"/>
    </w:rPr>
  </w:style>
  <w:style w:type="paragraph" w:customStyle="1" w:styleId="aa">
    <w:name w:val="Нормальный (таблица)"/>
    <w:basedOn w:val="a"/>
    <w:next w:val="a"/>
    <w:uiPriority w:val="99"/>
    <w:rsid w:val="00442AB6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Центрированный (таблица)"/>
    <w:basedOn w:val="a"/>
    <w:next w:val="a"/>
    <w:uiPriority w:val="99"/>
    <w:rsid w:val="00267E32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53419A"/>
    <w:pPr>
      <w:spacing w:beforeAutospacing="1" w:afterAutospacing="1"/>
      <w:jc w:val="center"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3419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21">
    <w:name w:val="Абзац списка2"/>
    <w:basedOn w:val="a"/>
    <w:qFormat/>
    <w:rsid w:val="00D81390"/>
    <w:pPr>
      <w:spacing w:before="0" w:beforeAutospacing="0" w:after="0" w:afterAutospacing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10752&amp;date=06.10.2025&amp;dst=101491&amp;field=134" TargetMode="External"/><Relationship Id="rId18" Type="http://schemas.openxmlformats.org/officeDocument/2006/relationships/hyperlink" Target="https://login.consultant.ru/link/?req=doc&amp;base=LAW&amp;n=511241&amp;date=06.10.2025&amp;dst=6388&amp;field=1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0752&amp;date=06.10.2025&amp;dst=26046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0752&amp;date=06.10.2025&amp;dst=3019&amp;field=134" TargetMode="External"/><Relationship Id="rId17" Type="http://schemas.openxmlformats.org/officeDocument/2006/relationships/hyperlink" Target="https://login.consultant.ru/link/?req=doc&amp;base=LAW&amp;n=511241&amp;date=06.10.2025&amp;dst=6387&amp;field=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0752&amp;date=06.10.2025&amp;dst=26046&amp;field=134" TargetMode="External"/><Relationship Id="rId20" Type="http://schemas.openxmlformats.org/officeDocument/2006/relationships/hyperlink" Target="https://login.consultant.ru/link/?req=doc&amp;base=LAW&amp;n=511241&amp;date=06.10.2025&amp;dst=7714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0752&amp;date=06.10.2025&amp;dst=101491&amp;field=134" TargetMode="External"/><Relationship Id="rId24" Type="http://schemas.openxmlformats.org/officeDocument/2006/relationships/hyperlink" Target="https://login.consultant.ru/link/?req=doc&amp;base=LAW&amp;n=510752&amp;date=06.10.2025&amp;dst=26121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241&amp;date=06.10.2025&amp;dst=7714&amp;field=134" TargetMode="External"/><Relationship Id="rId23" Type="http://schemas.openxmlformats.org/officeDocument/2006/relationships/hyperlink" Target="https://login.consultant.ru/link/?req=doc&amp;base=LAW&amp;n=511241&amp;date=06.10.2025&amp;dst=6388&amp;field=134" TargetMode="External"/><Relationship Id="rId10" Type="http://schemas.openxmlformats.org/officeDocument/2006/relationships/hyperlink" Target="https://login.consultant.ru/link/?req=doc&amp;base=LAW&amp;n=510752&amp;date=06.10.2025&amp;dst=10877&amp;field=134" TargetMode="External"/><Relationship Id="rId19" Type="http://schemas.openxmlformats.org/officeDocument/2006/relationships/hyperlink" Target="https://login.consultant.ru/link/?req=doc&amp;base=LAW&amp;n=510752&amp;date=06.10.2025&amp;dst=2612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752&amp;date=06.10.2025&amp;dst=3019&amp;field=134" TargetMode="External"/><Relationship Id="rId14" Type="http://schemas.openxmlformats.org/officeDocument/2006/relationships/hyperlink" Target="https://login.consultant.ru/link/?req=doc&amp;base=LAW&amp;n=510752&amp;date=06.10.2025&amp;dst=10877&amp;field=134" TargetMode="External"/><Relationship Id="rId22" Type="http://schemas.openxmlformats.org/officeDocument/2006/relationships/hyperlink" Target="https://login.consultant.ru/link/?req=doc&amp;base=LAW&amp;n=511241&amp;date=06.10.2025&amp;dst=638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58C5B-A3C5-4FE8-A8DC-4F3EE7DE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5917</Words>
  <Characters>33733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39571</CharactersWithSpaces>
  <SharedDoc>false</SharedDoc>
  <HLinks>
    <vt:vector size="18" baseType="variant"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http://login.consultant.ru/link/?req=doc&amp;base=LAW&amp;n=453953&amp;date=09.10.2023&amp;dst=101491&amp;field=134</vt:lpwstr>
      </vt:variant>
      <vt:variant>
        <vt:lpwstr/>
      </vt:variant>
      <vt:variant>
        <vt:i4>7536696</vt:i4>
      </vt:variant>
      <vt:variant>
        <vt:i4>3</vt:i4>
      </vt:variant>
      <vt:variant>
        <vt:i4>0</vt:i4>
      </vt:variant>
      <vt:variant>
        <vt:i4>5</vt:i4>
      </vt:variant>
      <vt:variant>
        <vt:lpwstr>http://login.consultant.ru/link/?req=doc&amp;base=LAW&amp;n=453953&amp;date=09.10.2023&amp;dst=10877&amp;field=134</vt:lpwstr>
      </vt:variant>
      <vt:variant>
        <vt:lpwstr/>
      </vt:variant>
      <vt:variant>
        <vt:i4>77</vt:i4>
      </vt:variant>
      <vt:variant>
        <vt:i4>0</vt:i4>
      </vt:variant>
      <vt:variant>
        <vt:i4>0</vt:i4>
      </vt:variant>
      <vt:variant>
        <vt:i4>5</vt:i4>
      </vt:variant>
      <vt:variant>
        <vt:lpwstr>http://login.consultant.ru/link/?req=doc&amp;base=LAW&amp;n=453953&amp;date=09.10.2023&amp;dst=3019&amp;field=134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ADMIN1</cp:lastModifiedBy>
  <cp:revision>6</cp:revision>
  <cp:lastPrinted>2025-12-12T12:36:00Z</cp:lastPrinted>
  <dcterms:created xsi:type="dcterms:W3CDTF">2025-12-05T04:11:00Z</dcterms:created>
  <dcterms:modified xsi:type="dcterms:W3CDTF">2025-12-12T12:37:00Z</dcterms:modified>
</cp:coreProperties>
</file>