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0F112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56A24D6E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седьмого созыва, принятое на тридцат</w:t>
      </w:r>
      <w:r w:rsidR="00D1518F">
        <w:rPr>
          <w:rFonts w:ascii="PT Astra Serif" w:hAnsi="PT Astra Serif"/>
          <w:sz w:val="28"/>
          <w:szCs w:val="28"/>
        </w:rPr>
        <w:t>ь перв</w:t>
      </w:r>
      <w:r w:rsidRPr="000D0499">
        <w:rPr>
          <w:rFonts w:ascii="PT Astra Serif" w:hAnsi="PT Astra Serif"/>
          <w:sz w:val="28"/>
          <w:szCs w:val="28"/>
        </w:rPr>
        <w:t xml:space="preserve">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27D46CBD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</w:t>
      </w:r>
      <w:r w:rsidR="00D1518F">
        <w:rPr>
          <w:rFonts w:ascii="PT Astra Serif" w:hAnsi="PT Astra Serif"/>
          <w:sz w:val="28"/>
          <w:szCs w:val="28"/>
        </w:rPr>
        <w:t>5</w:t>
      </w:r>
      <w:r w:rsidRPr="000D0499">
        <w:rPr>
          <w:rFonts w:ascii="PT Astra Serif" w:hAnsi="PT Astra Serif"/>
          <w:sz w:val="28"/>
          <w:szCs w:val="28"/>
        </w:rPr>
        <w:t xml:space="preserve"> </w:t>
      </w:r>
      <w:r w:rsidR="00D1518F">
        <w:rPr>
          <w:rFonts w:ascii="PT Astra Serif" w:hAnsi="PT Astra Serif"/>
          <w:sz w:val="28"/>
          <w:szCs w:val="28"/>
        </w:rPr>
        <w:t>июн</w:t>
      </w:r>
      <w:r w:rsidRPr="000D0499">
        <w:rPr>
          <w:rFonts w:ascii="PT Astra Serif" w:hAnsi="PT Astra Serif"/>
          <w:sz w:val="28"/>
          <w:szCs w:val="28"/>
        </w:rPr>
        <w:t xml:space="preserve">я 2026 года                                                                                      № </w:t>
      </w:r>
      <w:r w:rsidR="005C6CE8">
        <w:rPr>
          <w:rFonts w:ascii="PT Astra Serif" w:hAnsi="PT Astra Serif"/>
          <w:sz w:val="28"/>
          <w:szCs w:val="28"/>
        </w:rPr>
        <w:t>240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7C2C4F92" w14:textId="24AADC6A" w:rsidR="0080226A" w:rsidRPr="000D0499" w:rsidRDefault="00D1518F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b/>
          <w:bCs/>
          <w:sz w:val="28"/>
          <w:szCs w:val="28"/>
        </w:rPr>
        <w:t>О внесении изменений в решение Совета депутатов муниципального образования «Сенгилеевский район» Ульяновской области от 23.10.2025</w:t>
      </w:r>
      <w:r>
        <w:rPr>
          <w:rFonts w:ascii="PT Astra Serif" w:hAnsi="PT Astra Serif" w:cs="Calibri"/>
          <w:b/>
          <w:bCs/>
          <w:sz w:val="28"/>
          <w:szCs w:val="28"/>
        </w:rPr>
        <w:t xml:space="preserve">  </w:t>
      </w:r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№ 178 «Об утверждении Положения о муниципальном земельном контроле на территории муниципального образования </w:t>
      </w:r>
      <w:proofErr w:type="spellStart"/>
      <w:r w:rsidRPr="00D1518F">
        <w:rPr>
          <w:rFonts w:ascii="PT Astra Serif" w:hAnsi="PT Astra Serif" w:cs="Calibri"/>
          <w:b/>
          <w:bCs/>
          <w:sz w:val="28"/>
          <w:szCs w:val="28"/>
        </w:rPr>
        <w:t>Елаурское</w:t>
      </w:r>
      <w:proofErr w:type="spellEnd"/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 сельское поселение Сенгилеевского района Ульяновской области, муниципального образования Новослободское сельское поселение Сенгилеевского района Ульяновской области, муниципального образования </w:t>
      </w:r>
      <w:proofErr w:type="spellStart"/>
      <w:r w:rsidRPr="00D1518F">
        <w:rPr>
          <w:rFonts w:ascii="PT Astra Serif" w:hAnsi="PT Astra Serif" w:cs="Calibri"/>
          <w:b/>
          <w:bCs/>
          <w:sz w:val="28"/>
          <w:szCs w:val="28"/>
        </w:rPr>
        <w:t>Тушнинское</w:t>
      </w:r>
      <w:proofErr w:type="spellEnd"/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 сельское поселение Сенгилеевского района Ульяновской области»</w:t>
      </w:r>
    </w:p>
    <w:p w14:paraId="35153B5B" w14:textId="77777777" w:rsidR="006C2241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2688E59D" w14:textId="77777777" w:rsidR="00D1518F" w:rsidRPr="000D0499" w:rsidRDefault="00D1518F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35AD33E8" w:rsidR="0080226A" w:rsidRPr="000D0499" w:rsidRDefault="00D1518F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151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Федеральным законом от 31.07.2020 № 248-ФЗ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</w:t>
      </w:r>
      <w:r w:rsidRPr="00D1518F">
        <w:rPr>
          <w:rFonts w:ascii="PT Astra Serif" w:eastAsia="Times New Roman" w:hAnsi="PT Astra Serif" w:cs="Times New Roman"/>
          <w:color w:val="000000"/>
          <w:sz w:val="28"/>
          <w:szCs w:val="28"/>
        </w:rPr>
        <w:t>«О государственном контроле (надзоре) и муниципальном контроле в Российской Федерации», Федеральным законом от 20.03.2025 N 33-ФЗ "Об общих принципах организации местного самоуправления в единой системе публичной власти", руководствуясь Уставом муниципального образования «Сенгилеевский район» Ульяновской области, Совет депутатов муниципального образования «Сенгилеевское район»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1E8C4D8" w14:textId="45796BFB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 xml:space="preserve">1. Внести в решение </w:t>
      </w:r>
      <w:r>
        <w:rPr>
          <w:rFonts w:ascii="PT Astra Serif" w:hAnsi="PT Astra Serif" w:cs="Calibri"/>
          <w:sz w:val="28"/>
          <w:szCs w:val="28"/>
        </w:rPr>
        <w:t>С</w:t>
      </w:r>
      <w:r w:rsidRPr="00D1518F">
        <w:rPr>
          <w:rFonts w:ascii="PT Astra Serif" w:hAnsi="PT Astra Serif" w:cs="Calibri"/>
          <w:sz w:val="28"/>
          <w:szCs w:val="28"/>
        </w:rPr>
        <w:t xml:space="preserve">овета депутатов муниципального образования «Сенгилеевский район» Ульяновской области от 23.10.2025 № 178 «Об утверждении Положения о муниципальном земельном контроле на территории муниципального образования </w:t>
      </w:r>
      <w:proofErr w:type="spellStart"/>
      <w:r w:rsidRPr="00D1518F">
        <w:rPr>
          <w:rFonts w:ascii="PT Astra Serif" w:hAnsi="PT Astra Serif" w:cs="Calibri"/>
          <w:sz w:val="28"/>
          <w:szCs w:val="28"/>
        </w:rPr>
        <w:t>Елаурское</w:t>
      </w:r>
      <w:proofErr w:type="spellEnd"/>
      <w:r w:rsidRPr="00D1518F">
        <w:rPr>
          <w:rFonts w:ascii="PT Astra Serif" w:hAnsi="PT Astra Serif" w:cs="Calibri"/>
          <w:sz w:val="28"/>
          <w:szCs w:val="28"/>
        </w:rPr>
        <w:t xml:space="preserve"> сельское поселение Сенгилеевского района Ульяновской области, муниципального образования Новослободское сельское поселение Сенгилеевского района Ульяновской области, муниципального образования </w:t>
      </w:r>
      <w:proofErr w:type="spellStart"/>
      <w:r w:rsidRPr="00D1518F">
        <w:rPr>
          <w:rFonts w:ascii="PT Astra Serif" w:hAnsi="PT Astra Serif" w:cs="Calibri"/>
          <w:sz w:val="28"/>
          <w:szCs w:val="28"/>
        </w:rPr>
        <w:t>Тушнинское</w:t>
      </w:r>
      <w:proofErr w:type="spellEnd"/>
      <w:r w:rsidRPr="00D1518F">
        <w:rPr>
          <w:rFonts w:ascii="PT Astra Serif" w:hAnsi="PT Astra Serif" w:cs="Calibri"/>
          <w:sz w:val="28"/>
          <w:szCs w:val="28"/>
        </w:rPr>
        <w:t xml:space="preserve"> сельское поселение Сенгилеевского района Ульяновской области» следующие изменения:</w:t>
      </w:r>
    </w:p>
    <w:p w14:paraId="59D44665" w14:textId="3D1DC2F9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1.1. Пункт 2.3 раздел</w:t>
      </w:r>
      <w:r>
        <w:rPr>
          <w:rFonts w:ascii="PT Astra Serif" w:hAnsi="PT Astra Serif" w:cs="Calibri"/>
          <w:sz w:val="28"/>
          <w:szCs w:val="28"/>
        </w:rPr>
        <w:t>а</w:t>
      </w:r>
      <w:r w:rsidRPr="00D1518F">
        <w:rPr>
          <w:rFonts w:ascii="PT Astra Serif" w:hAnsi="PT Astra Serif" w:cs="Calibri"/>
          <w:sz w:val="28"/>
          <w:szCs w:val="28"/>
        </w:rPr>
        <w:t xml:space="preserve"> 2 дополнить </w:t>
      </w:r>
      <w:r>
        <w:rPr>
          <w:rFonts w:ascii="PT Astra Serif" w:hAnsi="PT Astra Serif" w:cs="Calibri"/>
          <w:sz w:val="28"/>
          <w:szCs w:val="28"/>
        </w:rPr>
        <w:t>предложением следующего содержания</w:t>
      </w:r>
      <w:r w:rsidRPr="00D1518F">
        <w:rPr>
          <w:rFonts w:ascii="PT Astra Serif" w:hAnsi="PT Astra Serif" w:cs="Calibri"/>
          <w:sz w:val="28"/>
          <w:szCs w:val="28"/>
        </w:rPr>
        <w:t>: «Объект контроля считается отнесенным к одной из категорий риска после внесения сведений в единый реестр видов контроля.».</w:t>
      </w:r>
    </w:p>
    <w:p w14:paraId="3F9D65D0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 xml:space="preserve">1.2. Абзац четвертый пункта 3.7 раздела 3 изложить в следующей редакции: 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  <w:r w:rsidRPr="00D1518F">
        <w:rPr>
          <w:rFonts w:ascii="PT Astra Serif" w:hAnsi="PT Astra Serif" w:cs="Calibri"/>
          <w:sz w:val="28"/>
          <w:szCs w:val="28"/>
        </w:rPr>
        <w:lastRenderedPageBreak/>
        <w:t>Возражение в отношении предостережения рассматривается Контрольным органом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обоснования.».</w:t>
      </w:r>
    </w:p>
    <w:p w14:paraId="1457B43B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1.3. Абзац первый пункта 3.8 раздела 3 изложить в следующей редакции:  «Консультирование контролируемых лиц осуществляться должностным лицом, уполномоченным осуществлять муниципальный земельный контроль,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контрольных мероприятий и не должно  превышать 15 минут.»</w:t>
      </w:r>
    </w:p>
    <w:p w14:paraId="03AA02D8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1.4. Подпункт 3 пункта 4.1 раздела 4 изложить в следующей редакции: «документарная проверка (получение письменных объяснений, истребование документов, экспертиза, осуществляются только в случае, если имеющихся в распоряжении у контрольного органа сведений и документов недостаточно);».</w:t>
      </w:r>
    </w:p>
    <w:p w14:paraId="2C3BCFEB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1.5. Подпункт 6 пункта 4.1 раздела 4 изложить в следующей редакции: «выездное обследование (посредством осмотра, отбора проб (образцов), инструментального обследования, экспертизы).</w:t>
      </w:r>
    </w:p>
    <w:p w14:paraId="0DA42DBC" w14:textId="02A1A698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2. Контроль за исполнением настоящего р</w:t>
      </w:r>
      <w:r>
        <w:rPr>
          <w:rFonts w:ascii="PT Astra Serif" w:hAnsi="PT Astra Serif" w:cs="Calibri"/>
          <w:sz w:val="28"/>
          <w:szCs w:val="28"/>
        </w:rPr>
        <w:t>ешения возложить</w:t>
      </w:r>
      <w:r w:rsidR="00DA6839">
        <w:rPr>
          <w:rFonts w:ascii="PT Astra Serif" w:hAnsi="PT Astra Serif" w:cs="Calibri"/>
          <w:sz w:val="28"/>
          <w:szCs w:val="28"/>
        </w:rPr>
        <w:t xml:space="preserve"> </w:t>
      </w:r>
      <w:r w:rsidR="00DA6839" w:rsidRPr="00DA6839">
        <w:rPr>
          <w:rFonts w:ascii="PT Astra Serif" w:hAnsi="PT Astra Serif" w:cs="Calibri"/>
          <w:sz w:val="28"/>
          <w:szCs w:val="28"/>
        </w:rPr>
        <w:t xml:space="preserve">на комиссию по бюджетной политике и управлению муниципальным имуществом </w:t>
      </w:r>
      <w:r w:rsidR="00DA6839">
        <w:rPr>
          <w:rFonts w:ascii="PT Astra Serif" w:hAnsi="PT Astra Serif" w:cs="Calibri"/>
          <w:sz w:val="28"/>
          <w:szCs w:val="28"/>
        </w:rPr>
        <w:t xml:space="preserve">   </w:t>
      </w:r>
      <w:proofErr w:type="gramStart"/>
      <w:r w:rsidR="00DA6839">
        <w:rPr>
          <w:rFonts w:ascii="PT Astra Serif" w:hAnsi="PT Astra Serif" w:cs="Calibri"/>
          <w:sz w:val="28"/>
          <w:szCs w:val="28"/>
        </w:rPr>
        <w:t xml:space="preserve">   </w:t>
      </w:r>
      <w:r w:rsidR="00DA6839" w:rsidRPr="00DA6839">
        <w:rPr>
          <w:rFonts w:ascii="PT Astra Serif" w:hAnsi="PT Astra Serif" w:cs="Calibri"/>
          <w:sz w:val="28"/>
          <w:szCs w:val="28"/>
        </w:rPr>
        <w:t>(</w:t>
      </w:r>
      <w:proofErr w:type="gramEnd"/>
      <w:r w:rsidR="00DA6839" w:rsidRPr="00DA6839">
        <w:rPr>
          <w:rFonts w:ascii="PT Astra Serif" w:hAnsi="PT Astra Serif" w:cs="Calibri"/>
          <w:sz w:val="28"/>
          <w:szCs w:val="28"/>
        </w:rPr>
        <w:t>Ушков А.В.)</w:t>
      </w:r>
      <w:r w:rsidRPr="00D1518F">
        <w:rPr>
          <w:rFonts w:ascii="PT Astra Serif" w:hAnsi="PT Astra Serif" w:cs="Calibri"/>
          <w:sz w:val="28"/>
          <w:szCs w:val="28"/>
        </w:rPr>
        <w:t>.</w:t>
      </w:r>
    </w:p>
    <w:p w14:paraId="6E7B4416" w14:textId="57C1FF42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3. Настоящее решение вступает в силу на следующий день после</w:t>
      </w:r>
      <w:r>
        <w:rPr>
          <w:rFonts w:ascii="PT Astra Serif" w:hAnsi="PT Astra Serif" w:cs="Calibri"/>
          <w:sz w:val="28"/>
          <w:szCs w:val="28"/>
        </w:rPr>
        <w:t xml:space="preserve"> дня</w:t>
      </w:r>
      <w:r w:rsidRPr="00D1518F">
        <w:rPr>
          <w:rFonts w:ascii="PT Astra Serif" w:hAnsi="PT Astra Serif" w:cs="Calibri"/>
          <w:sz w:val="28"/>
          <w:szCs w:val="28"/>
        </w:rPr>
        <w:t xml:space="preserve"> его обнародования.</w:t>
      </w:r>
    </w:p>
    <w:p w14:paraId="09EFE214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2D76B6CD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DA683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9A48" w14:textId="77777777" w:rsidR="001D602C" w:rsidRDefault="001D602C" w:rsidP="00DA6839">
      <w:pPr>
        <w:spacing w:after="0" w:line="240" w:lineRule="auto"/>
      </w:pPr>
      <w:r>
        <w:separator/>
      </w:r>
    </w:p>
  </w:endnote>
  <w:endnote w:type="continuationSeparator" w:id="0">
    <w:p w14:paraId="103BCAFC" w14:textId="77777777" w:rsidR="001D602C" w:rsidRDefault="001D602C" w:rsidP="00DA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8EE1" w14:textId="77777777" w:rsidR="001D602C" w:rsidRDefault="001D602C" w:rsidP="00DA6839">
      <w:pPr>
        <w:spacing w:after="0" w:line="240" w:lineRule="auto"/>
      </w:pPr>
      <w:r>
        <w:separator/>
      </w:r>
    </w:p>
  </w:footnote>
  <w:footnote w:type="continuationSeparator" w:id="0">
    <w:p w14:paraId="27AF74FD" w14:textId="77777777" w:rsidR="001D602C" w:rsidRDefault="001D602C" w:rsidP="00DA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6540771"/>
      <w:docPartObj>
        <w:docPartGallery w:val="Page Numbers (Top of Page)"/>
        <w:docPartUnique/>
      </w:docPartObj>
    </w:sdtPr>
    <w:sdtContent>
      <w:p w14:paraId="6BD5C7A6" w14:textId="0C350B04" w:rsidR="00DA6839" w:rsidRDefault="00DA68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6146D" w14:textId="77777777" w:rsidR="00DA6839" w:rsidRDefault="00DA68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D602C"/>
    <w:rsid w:val="001F2EE9"/>
    <w:rsid w:val="00244FCC"/>
    <w:rsid w:val="00300E64"/>
    <w:rsid w:val="003065DC"/>
    <w:rsid w:val="003445BC"/>
    <w:rsid w:val="004043B9"/>
    <w:rsid w:val="00572428"/>
    <w:rsid w:val="005C6CE8"/>
    <w:rsid w:val="006A281E"/>
    <w:rsid w:val="006C2241"/>
    <w:rsid w:val="0080226A"/>
    <w:rsid w:val="00817002"/>
    <w:rsid w:val="008647CB"/>
    <w:rsid w:val="009012FC"/>
    <w:rsid w:val="00A46408"/>
    <w:rsid w:val="00A7339C"/>
    <w:rsid w:val="00CC7ACF"/>
    <w:rsid w:val="00D1518F"/>
    <w:rsid w:val="00D84BC6"/>
    <w:rsid w:val="00DA6839"/>
    <w:rsid w:val="00E80E91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839"/>
  </w:style>
  <w:style w:type="paragraph" w:styleId="a5">
    <w:name w:val="footer"/>
    <w:basedOn w:val="a"/>
    <w:link w:val="a6"/>
    <w:uiPriority w:val="99"/>
    <w:unhideWhenUsed/>
    <w:rsid w:val="00DA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20</cp:revision>
  <dcterms:created xsi:type="dcterms:W3CDTF">2026-04-22T07:24:00Z</dcterms:created>
  <dcterms:modified xsi:type="dcterms:W3CDTF">2026-06-22T06:57:00Z</dcterms:modified>
</cp:coreProperties>
</file>